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52233" w14:textId="05B0825C" w:rsidR="002A4987" w:rsidRDefault="00806CCE">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#11</w:t>
      </w:r>
      <w:r w:rsidR="009D2BBD">
        <w:rPr>
          <w:rFonts w:ascii="Arial" w:eastAsiaTheme="minorEastAsia" w:hAnsi="Arial" w:cs="Arial"/>
          <w:b/>
          <w:sz w:val="24"/>
          <w:szCs w:val="24"/>
          <w:lang w:val="en-US" w:eastAsia="zh-CN"/>
        </w:rPr>
        <w:t>7</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9D2BBD">
        <w:rPr>
          <w:rFonts w:ascii="Arial" w:eastAsiaTheme="minorEastAsia" w:hAnsi="Arial" w:cs="Arial"/>
          <w:b/>
          <w:sz w:val="24"/>
          <w:szCs w:val="24"/>
          <w:lang w:val="en-US" w:eastAsia="zh-CN"/>
        </w:rPr>
        <w:tab/>
      </w:r>
      <w:r w:rsidR="009D2BBD" w:rsidRPr="009D2BBD">
        <w:rPr>
          <w:rFonts w:ascii="Arial" w:eastAsiaTheme="minorEastAsia" w:hAnsi="Arial" w:cs="Arial"/>
          <w:b/>
          <w:sz w:val="24"/>
          <w:szCs w:val="24"/>
          <w:lang w:val="en-US" w:eastAsia="zh-CN"/>
        </w:rPr>
        <w:t>R4-2522232</w:t>
      </w:r>
    </w:p>
    <w:p w14:paraId="4F7DD046" w14:textId="4B76CF25" w:rsidR="002A4987" w:rsidRDefault="009D2BBD">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Dallas, USA, November 17-21, 2025</w:t>
      </w:r>
    </w:p>
    <w:p w14:paraId="28ABEDCA" w14:textId="77777777" w:rsidR="002A4987" w:rsidRDefault="002A4987">
      <w:pPr>
        <w:spacing w:after="120"/>
        <w:ind w:left="1985" w:hanging="1985"/>
        <w:rPr>
          <w:rFonts w:ascii="Arial" w:eastAsia="MS Mincho" w:hAnsi="Arial" w:cs="Arial"/>
          <w:b/>
          <w:sz w:val="22"/>
          <w:lang w:val="en-US"/>
        </w:rPr>
      </w:pPr>
    </w:p>
    <w:p w14:paraId="66CE287C" w14:textId="77777777" w:rsidR="002A4987" w:rsidRDefault="00806C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7.8.1</w:t>
      </w:r>
    </w:p>
    <w:p w14:paraId="0DF40F8A" w14:textId="77777777"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(Apple)</w:t>
      </w:r>
    </w:p>
    <w:p w14:paraId="6704E996" w14:textId="478326D9"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 xml:space="preserve">Topic summary for </w:t>
      </w:r>
      <w:r w:rsidR="009D2BBD" w:rsidRPr="009D2BBD">
        <w:rPr>
          <w:rFonts w:ascii="Arial" w:eastAsiaTheme="minorEastAsia" w:hAnsi="Arial" w:cs="Arial"/>
          <w:color w:val="000000"/>
          <w:sz w:val="22"/>
          <w:lang w:val="en-US" w:eastAsia="zh-CN"/>
        </w:rPr>
        <w:t xml:space="preserve">[117][320] </w:t>
      </w:r>
      <w:proofErr w:type="spellStart"/>
      <w:r w:rsidR="009D2BBD" w:rsidRPr="009D2BBD">
        <w:rPr>
          <w:rFonts w:ascii="Arial" w:eastAsiaTheme="minorEastAsia" w:hAnsi="Arial" w:cs="Arial"/>
          <w:color w:val="000000"/>
          <w:sz w:val="22"/>
          <w:lang w:val="en-US" w:eastAsia="zh-CN"/>
        </w:rPr>
        <w:t>NR_low_band_CA_switching</w:t>
      </w:r>
      <w:proofErr w:type="spellEnd"/>
    </w:p>
    <w:p w14:paraId="42821222" w14:textId="77777777" w:rsidR="002A4987" w:rsidRDefault="00806CCE">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12FE78BF" w14:textId="77777777" w:rsidR="002A4987" w:rsidRDefault="00806CCE">
      <w:pPr>
        <w:pStyle w:val="Heading1"/>
        <w:rPr>
          <w:rFonts w:eastAsiaTheme="minorEastAsia"/>
          <w:lang w:val="en-US" w:eastAsia="zh-CN"/>
        </w:rPr>
      </w:pPr>
      <w:r>
        <w:rPr>
          <w:lang w:val="en-US" w:eastAsia="ja-JP"/>
        </w:rPr>
        <w:t>Introduction</w:t>
      </w:r>
    </w:p>
    <w:p w14:paraId="476AFB6C" w14:textId="653433D8" w:rsidR="002A4987" w:rsidRDefault="00806CCE">
      <w:pPr>
        <w:rPr>
          <w:iCs/>
          <w:lang w:val="en-US" w:eastAsia="zh-CN"/>
        </w:rPr>
      </w:pPr>
      <w:r>
        <w:rPr>
          <w:iCs/>
          <w:lang w:val="en-US" w:eastAsia="zh-CN"/>
        </w:rPr>
        <w:t>This document summarizes the contributions submitted for the general and RF related considerations on the enhancement of low NR band carrier aggregation via switching work item (AI 7.8.2 and 7.8.3).</w:t>
      </w:r>
    </w:p>
    <w:p w14:paraId="6E3C3560" w14:textId="19068EDB" w:rsidR="002A4987" w:rsidRDefault="00DD4EE3">
      <w:pPr>
        <w:rPr>
          <w:iCs/>
          <w:lang w:val="en-US" w:eastAsia="zh-CN"/>
        </w:rPr>
      </w:pPr>
      <w:r w:rsidRPr="00DD4EE3">
        <w:rPr>
          <w:iCs/>
          <w:lang w:val="en-US" w:eastAsia="zh-CN"/>
        </w:rPr>
        <w:t>Moderator’s note: proposals related to the possible coexistence issue (see Issue 7 in the WF from RAN4 #116bis</w:t>
      </w:r>
      <w:r w:rsidR="00A429AC">
        <w:rPr>
          <w:iCs/>
          <w:lang w:val="en-US" w:eastAsia="zh-CN"/>
        </w:rPr>
        <w:t xml:space="preserve"> [</w:t>
      </w:r>
      <w:hyperlink r:id="rId9" w:history="1">
        <w:r w:rsidR="00A429AC" w:rsidRPr="00C35CC9">
          <w:rPr>
            <w:rFonts w:ascii="-webkit-standard" w:hAnsi="-webkit-standard"/>
            <w:color w:val="0000FF"/>
            <w:u w:val="single"/>
          </w:rPr>
          <w:t>R4-2515156</w:t>
        </w:r>
      </w:hyperlink>
      <w:r w:rsidR="00A429AC">
        <w:rPr>
          <w:iCs/>
          <w:lang w:val="en-US" w:eastAsia="zh-CN"/>
        </w:rPr>
        <w:t>]</w:t>
      </w:r>
      <w:r w:rsidRPr="00DD4EE3">
        <w:rPr>
          <w:iCs/>
          <w:lang w:val="en-US" w:eastAsia="zh-CN"/>
        </w:rPr>
        <w:t xml:space="preserve">) are handled in the </w:t>
      </w:r>
      <w:proofErr w:type="spellStart"/>
      <w:r w:rsidRPr="00DD4EE3">
        <w:rPr>
          <w:iCs/>
          <w:lang w:val="en-US" w:eastAsia="zh-CN"/>
        </w:rPr>
        <w:t>NR_LBCA_Sw</w:t>
      </w:r>
      <w:proofErr w:type="spellEnd"/>
      <w:r w:rsidRPr="00DD4EE3">
        <w:rPr>
          <w:iCs/>
          <w:lang w:val="en-US" w:eastAsia="zh-CN"/>
        </w:rPr>
        <w:t xml:space="preserve"> maintenance discussion thread (thread number 114).</w:t>
      </w:r>
    </w:p>
    <w:p w14:paraId="16D8873C" w14:textId="77777777" w:rsidR="002A4987" w:rsidRDefault="00806CCE">
      <w:pPr>
        <w:pStyle w:val="Heading2"/>
        <w:rPr>
          <w:lang w:val="en-US"/>
        </w:rPr>
      </w:pPr>
      <w:r>
        <w:rPr>
          <w:lang w:val="en-US"/>
        </w:rPr>
        <w:t>Summary of company contributions</w:t>
      </w:r>
    </w:p>
    <w:tbl>
      <w:tblPr>
        <w:tblStyle w:val="TableGrid"/>
        <w:tblW w:w="9857" w:type="dxa"/>
        <w:tblLayout w:type="fixed"/>
        <w:tblLook w:val="04A0" w:firstRow="1" w:lastRow="0" w:firstColumn="1" w:lastColumn="0" w:noHBand="0" w:noVBand="1"/>
      </w:tblPr>
      <w:tblGrid>
        <w:gridCol w:w="1489"/>
        <w:gridCol w:w="1226"/>
        <w:gridCol w:w="7142"/>
      </w:tblGrid>
      <w:tr w:rsidR="002A4987" w:rsidRPr="00B72590" w14:paraId="65D269F6" w14:textId="77777777">
        <w:trPr>
          <w:trHeight w:val="468"/>
        </w:trPr>
        <w:tc>
          <w:tcPr>
            <w:tcW w:w="1489" w:type="dxa"/>
            <w:vAlign w:val="center"/>
          </w:tcPr>
          <w:p w14:paraId="0BC8B6BB" w14:textId="77777777" w:rsidR="002A4987" w:rsidRPr="00B72590" w:rsidRDefault="00806CCE">
            <w:pPr>
              <w:spacing w:before="120" w:after="120"/>
              <w:rPr>
                <w:b/>
                <w:bCs/>
                <w:lang w:val="en-US"/>
              </w:rPr>
            </w:pPr>
            <w:r w:rsidRPr="00B72590">
              <w:rPr>
                <w:b/>
                <w:bCs/>
                <w:lang w:val="en-US"/>
              </w:rPr>
              <w:t>T-doc number</w:t>
            </w:r>
          </w:p>
        </w:tc>
        <w:tc>
          <w:tcPr>
            <w:tcW w:w="1226" w:type="dxa"/>
            <w:vAlign w:val="center"/>
          </w:tcPr>
          <w:p w14:paraId="2E16E4AC" w14:textId="77777777" w:rsidR="002A4987" w:rsidRPr="00B72590" w:rsidRDefault="00806CCE">
            <w:pPr>
              <w:spacing w:before="120" w:after="120"/>
              <w:rPr>
                <w:b/>
                <w:bCs/>
                <w:lang w:val="en-US"/>
              </w:rPr>
            </w:pPr>
            <w:r w:rsidRPr="00B72590">
              <w:rPr>
                <w:b/>
                <w:bCs/>
                <w:lang w:val="en-US"/>
              </w:rPr>
              <w:t>Company</w:t>
            </w:r>
          </w:p>
        </w:tc>
        <w:tc>
          <w:tcPr>
            <w:tcW w:w="7142" w:type="dxa"/>
            <w:vAlign w:val="center"/>
          </w:tcPr>
          <w:p w14:paraId="3F4F71ED" w14:textId="77777777" w:rsidR="002A4987" w:rsidRPr="00B72590" w:rsidRDefault="00806CCE">
            <w:pPr>
              <w:spacing w:before="120" w:after="120"/>
              <w:rPr>
                <w:b/>
                <w:bCs/>
                <w:lang w:val="en-US"/>
              </w:rPr>
            </w:pPr>
            <w:r w:rsidRPr="00B72590">
              <w:rPr>
                <w:b/>
                <w:bCs/>
                <w:lang w:val="en-US"/>
              </w:rPr>
              <w:t>Proposals / Observations</w:t>
            </w:r>
          </w:p>
        </w:tc>
      </w:tr>
      <w:tr w:rsidR="00B72590" w:rsidRPr="00B72590" w14:paraId="385E753A" w14:textId="77777777">
        <w:trPr>
          <w:trHeight w:val="468"/>
        </w:trPr>
        <w:tc>
          <w:tcPr>
            <w:tcW w:w="1489" w:type="dxa"/>
            <w:vAlign w:val="center"/>
          </w:tcPr>
          <w:p w14:paraId="5437EC8A" w14:textId="459F1B6F" w:rsidR="00B72590" w:rsidRPr="00B72590" w:rsidRDefault="00B72590" w:rsidP="00B72590">
            <w:pPr>
              <w:spacing w:before="120" w:after="120"/>
              <w:rPr>
                <w:rFonts w:eastAsiaTheme="minorEastAsia"/>
                <w:lang w:eastAsia="zh-CN"/>
              </w:rPr>
            </w:pPr>
            <w:hyperlink r:id="rId10" w:history="1">
              <w:r w:rsidRPr="00B72590">
                <w:rPr>
                  <w:rStyle w:val="Hyperlink"/>
                </w:rPr>
                <w:t>R4-2522232</w:t>
              </w:r>
            </w:hyperlink>
          </w:p>
        </w:tc>
        <w:tc>
          <w:tcPr>
            <w:tcW w:w="1226" w:type="dxa"/>
            <w:vAlign w:val="center"/>
          </w:tcPr>
          <w:p w14:paraId="007A52BD" w14:textId="03EC3C1B" w:rsidR="00B72590" w:rsidRPr="00B72590" w:rsidRDefault="00B72590" w:rsidP="00B72590">
            <w:pPr>
              <w:spacing w:before="120" w:after="120"/>
              <w:rPr>
                <w:rFonts w:eastAsiaTheme="minorEastAsia"/>
                <w:lang w:val="en-US" w:eastAsia="zh-CN"/>
              </w:rPr>
            </w:pPr>
            <w:r w:rsidRPr="00B72590">
              <w:rPr>
                <w:color w:val="000000"/>
              </w:rPr>
              <w:t>Moderator (Apple)</w:t>
            </w:r>
          </w:p>
        </w:tc>
        <w:tc>
          <w:tcPr>
            <w:tcW w:w="7142" w:type="dxa"/>
            <w:vAlign w:val="center"/>
          </w:tcPr>
          <w:p w14:paraId="7C432E91" w14:textId="18CA95ED" w:rsidR="00B72590" w:rsidRPr="00B72590" w:rsidRDefault="00B72590" w:rsidP="00B72590">
            <w:pPr>
              <w:spacing w:before="120" w:after="120"/>
              <w:rPr>
                <w:rFonts w:eastAsiaTheme="minorEastAsia"/>
                <w:lang w:eastAsia="zh-CN"/>
              </w:rPr>
            </w:pPr>
            <w:r w:rsidRPr="00B72590">
              <w:rPr>
                <w:color w:val="000000"/>
              </w:rPr>
              <w:t xml:space="preserve">Topic summary for [117][320] </w:t>
            </w:r>
            <w:proofErr w:type="spellStart"/>
            <w:r w:rsidRPr="00B72590">
              <w:rPr>
                <w:color w:val="000000"/>
              </w:rPr>
              <w:t>NR_low_band_CA_switching</w:t>
            </w:r>
            <w:proofErr w:type="spellEnd"/>
          </w:p>
        </w:tc>
      </w:tr>
      <w:tr w:rsidR="00B72590" w:rsidRPr="00B72590" w14:paraId="78A49AD3" w14:textId="77777777">
        <w:trPr>
          <w:trHeight w:val="468"/>
        </w:trPr>
        <w:tc>
          <w:tcPr>
            <w:tcW w:w="1489" w:type="dxa"/>
            <w:vAlign w:val="center"/>
          </w:tcPr>
          <w:p w14:paraId="1AC3F1FD" w14:textId="2EE66ED4" w:rsidR="00B72590" w:rsidRPr="00B72590" w:rsidRDefault="00B72590" w:rsidP="00B72590">
            <w:pPr>
              <w:spacing w:before="120" w:after="120"/>
              <w:rPr>
                <w:rFonts w:eastAsiaTheme="minorEastAsia"/>
                <w:lang w:val="en-US" w:eastAsia="zh-CN"/>
              </w:rPr>
            </w:pPr>
            <w:hyperlink r:id="rId11" w:history="1">
              <w:r w:rsidRPr="00B72590">
                <w:rPr>
                  <w:rStyle w:val="Hyperlink"/>
                </w:rPr>
                <w:t>R4-2520600</w:t>
              </w:r>
            </w:hyperlink>
          </w:p>
        </w:tc>
        <w:tc>
          <w:tcPr>
            <w:tcW w:w="1226" w:type="dxa"/>
            <w:vAlign w:val="center"/>
          </w:tcPr>
          <w:p w14:paraId="6A272810" w14:textId="59368AAA" w:rsidR="00B72590" w:rsidRPr="00B72590" w:rsidRDefault="00B72590" w:rsidP="00B72590">
            <w:pPr>
              <w:spacing w:before="120" w:after="120"/>
              <w:rPr>
                <w:rFonts w:eastAsiaTheme="minorEastAsia"/>
                <w:lang w:val="en-US" w:eastAsia="zh-CN"/>
              </w:rPr>
            </w:pPr>
            <w:r w:rsidRPr="00B72590">
              <w:rPr>
                <w:color w:val="000000"/>
              </w:rPr>
              <w:t>Apple</w:t>
            </w:r>
          </w:p>
        </w:tc>
        <w:tc>
          <w:tcPr>
            <w:tcW w:w="7142" w:type="dxa"/>
            <w:vAlign w:val="center"/>
          </w:tcPr>
          <w:p w14:paraId="1C7278D2" w14:textId="77777777" w:rsidR="00B72590" w:rsidRPr="00B72590" w:rsidRDefault="00B72590" w:rsidP="00B72590">
            <w:pPr>
              <w:pStyle w:val="NormalWeb"/>
              <w:spacing w:before="0" w:beforeAutospacing="0" w:after="195" w:afterAutospacing="0"/>
              <w:rPr>
                <w:sz w:val="20"/>
                <w:szCs w:val="20"/>
              </w:rPr>
            </w:pPr>
            <w:r w:rsidRPr="00B72590">
              <w:rPr>
                <w:b/>
                <w:bCs/>
                <w:color w:val="000000"/>
                <w:sz w:val="20"/>
                <w:szCs w:val="20"/>
              </w:rPr>
              <w:t>(</w:t>
            </w:r>
            <w:proofErr w:type="spellStart"/>
            <w:r w:rsidRPr="00B72590">
              <w:rPr>
                <w:b/>
                <w:bCs/>
                <w:color w:val="000000"/>
                <w:sz w:val="20"/>
                <w:szCs w:val="20"/>
              </w:rPr>
              <w:t>NR_LBCA_Sw_enh</w:t>
            </w:r>
            <w:proofErr w:type="spellEnd"/>
            <w:r w:rsidRPr="00B72590">
              <w:rPr>
                <w:b/>
                <w:bCs/>
                <w:color w:val="000000"/>
                <w:sz w:val="20"/>
                <w:szCs w:val="20"/>
              </w:rPr>
              <w:t>-Core) CR for 38.768 on enhanced LB CA via switching scenarios</w:t>
            </w:r>
          </w:p>
          <w:p w14:paraId="6E91DAB1" w14:textId="77777777" w:rsidR="00B72590" w:rsidRPr="00B72590" w:rsidRDefault="00B72590" w:rsidP="00B72590">
            <w:pPr>
              <w:pStyle w:val="NormalWeb"/>
              <w:spacing w:before="0" w:beforeAutospacing="0" w:after="0" w:afterAutospacing="0"/>
              <w:rPr>
                <w:sz w:val="20"/>
                <w:szCs w:val="20"/>
              </w:rPr>
            </w:pPr>
            <w:r w:rsidRPr="00B72590">
              <w:rPr>
                <w:color w:val="000000"/>
                <w:sz w:val="20"/>
                <w:szCs w:val="20"/>
              </w:rPr>
              <w:t>The new work item on the enhancement of low NR band carrier aggregation via switching was approved in RAN #109 in RP-252953. The work item will continue to capture technical background in TR38.768. This draft CR provides the work item description for the enhancement and introduces the relevant operator-provided scenarios.</w:t>
            </w:r>
            <w:r w:rsidRPr="00B72590">
              <w:rPr>
                <w:rStyle w:val="apple-converted-space"/>
                <w:color w:val="000000"/>
                <w:sz w:val="20"/>
                <w:szCs w:val="20"/>
              </w:rPr>
              <w:t> </w:t>
            </w:r>
          </w:p>
          <w:p w14:paraId="6C7FA04D" w14:textId="77777777" w:rsidR="00B72590" w:rsidRPr="00B72590" w:rsidRDefault="00B72590" w:rsidP="00B72590">
            <w:pPr>
              <w:pStyle w:val="NormalWeb"/>
              <w:spacing w:before="0" w:beforeAutospacing="0" w:after="0" w:afterAutospacing="0"/>
              <w:rPr>
                <w:sz w:val="20"/>
                <w:szCs w:val="20"/>
              </w:rPr>
            </w:pPr>
            <w:r w:rsidRPr="00B72590">
              <w:rPr>
                <w:color w:val="000000"/>
                <w:sz w:val="20"/>
                <w:szCs w:val="20"/>
              </w:rPr>
              <w:t>Change 1: capture the work item description on the enhancement of low NR band carrier aggregation via switching (Clause 1)</w:t>
            </w:r>
            <w:r w:rsidRPr="00B72590">
              <w:rPr>
                <w:rStyle w:val="apple-converted-space"/>
                <w:color w:val="000000"/>
                <w:sz w:val="20"/>
                <w:szCs w:val="20"/>
              </w:rPr>
              <w:t> </w:t>
            </w:r>
          </w:p>
          <w:p w14:paraId="447FDF41" w14:textId="7735884E" w:rsidR="00B72590" w:rsidRPr="00B72590" w:rsidRDefault="00B72590" w:rsidP="00B72590">
            <w:pPr>
              <w:pStyle w:val="Caption"/>
              <w:rPr>
                <w:b w:val="0"/>
                <w:bCs/>
                <w:lang w:val="en-US"/>
              </w:rPr>
            </w:pPr>
            <w:r w:rsidRPr="00B72590">
              <w:rPr>
                <w:b w:val="0"/>
                <w:bCs/>
                <w:color w:val="000000"/>
              </w:rPr>
              <w:t>Change 2: capture the operator-provided scenarios (Clause 4)</w:t>
            </w:r>
            <w:r w:rsidRPr="00B72590">
              <w:rPr>
                <w:rStyle w:val="apple-converted-space"/>
                <w:b w:val="0"/>
                <w:bCs/>
                <w:color w:val="000000"/>
              </w:rPr>
              <w:t> </w:t>
            </w:r>
          </w:p>
        </w:tc>
      </w:tr>
      <w:tr w:rsidR="00B72590" w:rsidRPr="00B72590" w14:paraId="50C5B223" w14:textId="77777777">
        <w:trPr>
          <w:trHeight w:val="468"/>
        </w:trPr>
        <w:tc>
          <w:tcPr>
            <w:tcW w:w="1489" w:type="dxa"/>
            <w:vAlign w:val="center"/>
          </w:tcPr>
          <w:p w14:paraId="5DD4852A" w14:textId="5BBB0C8C" w:rsidR="00B72590" w:rsidRPr="00B72590" w:rsidRDefault="00B72590" w:rsidP="00B72590">
            <w:pPr>
              <w:spacing w:before="120" w:after="120"/>
              <w:rPr>
                <w:rFonts w:eastAsiaTheme="minorEastAsia"/>
                <w:lang w:val="en-US" w:eastAsia="zh-CN"/>
              </w:rPr>
            </w:pPr>
            <w:hyperlink r:id="rId12" w:history="1">
              <w:r w:rsidRPr="00B72590">
                <w:rPr>
                  <w:rStyle w:val="Hyperlink"/>
                </w:rPr>
                <w:t>R4-2520092</w:t>
              </w:r>
            </w:hyperlink>
          </w:p>
        </w:tc>
        <w:tc>
          <w:tcPr>
            <w:tcW w:w="1226" w:type="dxa"/>
            <w:vAlign w:val="center"/>
          </w:tcPr>
          <w:p w14:paraId="3D05877B" w14:textId="31DD4C93" w:rsidR="00B72590" w:rsidRPr="00B72590" w:rsidRDefault="00B72590" w:rsidP="00B72590">
            <w:pPr>
              <w:spacing w:before="120" w:after="120"/>
              <w:rPr>
                <w:rFonts w:eastAsiaTheme="minorEastAsia"/>
                <w:lang w:val="en-US" w:eastAsia="zh-CN"/>
              </w:rPr>
            </w:pPr>
            <w:r w:rsidRPr="00B72590">
              <w:rPr>
                <w:color w:val="000000"/>
              </w:rPr>
              <w:t>CATT</w:t>
            </w:r>
          </w:p>
        </w:tc>
        <w:tc>
          <w:tcPr>
            <w:tcW w:w="7142" w:type="dxa"/>
            <w:vAlign w:val="center"/>
          </w:tcPr>
          <w:p w14:paraId="11CF6498" w14:textId="77777777" w:rsidR="00B72590" w:rsidRPr="00B72590" w:rsidRDefault="00B72590" w:rsidP="00B72590">
            <w:pPr>
              <w:pStyle w:val="NormalWeb"/>
              <w:spacing w:before="0" w:beforeAutospacing="0" w:after="195" w:afterAutospacing="0"/>
              <w:rPr>
                <w:sz w:val="20"/>
                <w:szCs w:val="20"/>
              </w:rPr>
            </w:pPr>
            <w:r w:rsidRPr="00B72590">
              <w:rPr>
                <w:b/>
                <w:bCs/>
                <w:color w:val="000000"/>
                <w:sz w:val="20"/>
                <w:szCs w:val="20"/>
              </w:rPr>
              <w:t>Discussion on R20 low bands CA via switching</w:t>
            </w:r>
          </w:p>
          <w:p w14:paraId="5C52CFBE"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1: for both CA_n12-n29 and CA_n28-n67, if RAN4 allow Type 1 UE (two DL concurrent inter-band carriers fully shared one Rx chain) for UE implementation, a new UE capability [Inter-</w:t>
            </w:r>
            <w:proofErr w:type="spellStart"/>
            <w:r w:rsidRPr="00B72590">
              <w:rPr>
                <w:color w:val="000000"/>
                <w:sz w:val="20"/>
                <w:szCs w:val="20"/>
              </w:rPr>
              <w:t>band_NRCA_SharedRxChain</w:t>
            </w:r>
            <w:proofErr w:type="spellEnd"/>
            <w:r w:rsidRPr="00B72590">
              <w:rPr>
                <w:color w:val="000000"/>
                <w:sz w:val="20"/>
                <w:szCs w:val="20"/>
              </w:rPr>
              <w:t xml:space="preserve">] which is </w:t>
            </w:r>
            <w:proofErr w:type="gramStart"/>
            <w:r w:rsidRPr="00B72590">
              <w:rPr>
                <w:color w:val="000000"/>
                <w:sz w:val="20"/>
                <w:szCs w:val="20"/>
              </w:rPr>
              <w:t>similar to</w:t>
            </w:r>
            <w:proofErr w:type="gramEnd"/>
            <w:r w:rsidRPr="00B72590">
              <w:rPr>
                <w:color w:val="000000"/>
                <w:sz w:val="20"/>
                <w:szCs w:val="20"/>
              </w:rPr>
              <w:t xml:space="preserve"> the intra-band non-collocated CA is needed.</w:t>
            </w:r>
          </w:p>
          <w:p w14:paraId="6FF89286"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2: for CA_n28-n67, the reference RF architectures in figure 2 and figure 3 can be considered for different DL n28 frequency location.</w:t>
            </w:r>
          </w:p>
          <w:p w14:paraId="2E1A0B1A"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 xml:space="preserve">Proposal 3: its RAN4s common understanding that the switching gaps in both FDD DL band and SDL band are needed when the status is switching from Dual-DL FDD+SDL bands to UL/DL FDD band. That means UE </w:t>
            </w:r>
            <w:proofErr w:type="spellStart"/>
            <w:proofErr w:type="gramStart"/>
            <w:r w:rsidRPr="00B72590">
              <w:rPr>
                <w:color w:val="000000"/>
                <w:sz w:val="20"/>
                <w:szCs w:val="20"/>
              </w:rPr>
              <w:t>cant</w:t>
            </w:r>
            <w:proofErr w:type="spellEnd"/>
            <w:proofErr w:type="gramEnd"/>
            <w:r w:rsidRPr="00B72590">
              <w:rPr>
                <w:color w:val="000000"/>
                <w:sz w:val="20"/>
                <w:szCs w:val="20"/>
              </w:rPr>
              <w:t xml:space="preserve"> maintain the DL reception in DL FDD band during the switching gap from Dual-DL FDD+SDL bands to UL/DL FDD band.</w:t>
            </w:r>
          </w:p>
          <w:p w14:paraId="3828B7FE"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 xml:space="preserve">Proposal 4-1: RAN4 consider </w:t>
            </w:r>
            <w:proofErr w:type="gramStart"/>
            <w:r w:rsidRPr="00B72590">
              <w:rPr>
                <w:color w:val="000000"/>
                <w:sz w:val="20"/>
                <w:szCs w:val="20"/>
              </w:rPr>
              <w:t>to introduce</w:t>
            </w:r>
            <w:proofErr w:type="gramEnd"/>
            <w:r w:rsidRPr="00B72590">
              <w:rPr>
                <w:color w:val="000000"/>
                <w:sz w:val="20"/>
                <w:szCs w:val="20"/>
              </w:rPr>
              <w:t xml:space="preserve"> the following calculation of switching gaps for the switching scenario from Dual-DL FDD+SDL bands to UL/DL FDD band.</w:t>
            </w:r>
          </w:p>
          <w:p w14:paraId="0D27530F"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4-2: FFS on the switching gaps calculation of switching scenario from UL/DL FDD band to Dual-DL FDD+SDL bands.</w:t>
            </w:r>
          </w:p>
          <w:p w14:paraId="38AA1A60"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lastRenderedPageBreak/>
              <w:t>Proposal 5: to design a new DL RMC to verify the REFSENS requirements and the DL receiving performance for UE before and/or after the Switching gap together.</w:t>
            </w:r>
          </w:p>
          <w:p w14:paraId="70C2A9FE"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6: RAN4 can further discuss the relationship between R19 and R20 low band switching based on the following two alternatives.</w:t>
            </w:r>
          </w:p>
          <w:p w14:paraId="77005C4C"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Alternative 1: There is no fallback behaviour between R19 and R20 low band switching</w:t>
            </w:r>
          </w:p>
          <w:p w14:paraId="182B50C1" w14:textId="63E1C685" w:rsidR="00B72590" w:rsidRPr="00B72590" w:rsidRDefault="00B72590" w:rsidP="00B72590">
            <w:pPr>
              <w:rPr>
                <w:rFonts w:eastAsiaTheme="minorEastAsia"/>
                <w:lang w:eastAsia="zh-CN"/>
              </w:rPr>
            </w:pPr>
            <w:r w:rsidRPr="00B72590">
              <w:rPr>
                <w:color w:val="000000"/>
              </w:rPr>
              <w:t>Alternative 2: There is a fallback behaviour between R19 and R20 low band switching.</w:t>
            </w:r>
          </w:p>
        </w:tc>
      </w:tr>
      <w:tr w:rsidR="00B72590" w:rsidRPr="00B72590" w14:paraId="0AE156DA" w14:textId="77777777">
        <w:trPr>
          <w:trHeight w:val="468"/>
        </w:trPr>
        <w:tc>
          <w:tcPr>
            <w:tcW w:w="1489" w:type="dxa"/>
            <w:vAlign w:val="center"/>
          </w:tcPr>
          <w:p w14:paraId="4B4FC121" w14:textId="6789C058" w:rsidR="00B72590" w:rsidRPr="00B72590" w:rsidRDefault="00B72590" w:rsidP="00B72590">
            <w:pPr>
              <w:spacing w:before="120" w:after="120"/>
              <w:rPr>
                <w:rFonts w:eastAsiaTheme="minorEastAsia"/>
                <w:lang w:val="en-US" w:eastAsia="zh-CN"/>
              </w:rPr>
            </w:pPr>
            <w:hyperlink r:id="rId13" w:history="1">
              <w:r w:rsidRPr="00B72590">
                <w:rPr>
                  <w:rStyle w:val="Hyperlink"/>
                </w:rPr>
                <w:t>R4-2520253</w:t>
              </w:r>
            </w:hyperlink>
          </w:p>
        </w:tc>
        <w:tc>
          <w:tcPr>
            <w:tcW w:w="1226" w:type="dxa"/>
            <w:vAlign w:val="center"/>
          </w:tcPr>
          <w:p w14:paraId="4DB0F5B7" w14:textId="2AA4DC9E" w:rsidR="00B72590" w:rsidRPr="00B72590" w:rsidRDefault="00B72590" w:rsidP="00B72590">
            <w:pPr>
              <w:spacing w:before="120" w:after="120"/>
              <w:rPr>
                <w:rFonts w:eastAsiaTheme="minorEastAsia"/>
                <w:lang w:val="en-US" w:eastAsia="zh-CN"/>
              </w:rPr>
            </w:pPr>
            <w:r w:rsidRPr="00B72590">
              <w:rPr>
                <w:color w:val="000000"/>
              </w:rPr>
              <w:t xml:space="preserve">Huawei, </w:t>
            </w:r>
            <w:proofErr w:type="spellStart"/>
            <w:r w:rsidRPr="00B72590">
              <w:rPr>
                <w:color w:val="000000"/>
              </w:rPr>
              <w:t>HiSilicon</w:t>
            </w:r>
            <w:proofErr w:type="spellEnd"/>
          </w:p>
        </w:tc>
        <w:tc>
          <w:tcPr>
            <w:tcW w:w="7142" w:type="dxa"/>
            <w:vAlign w:val="center"/>
          </w:tcPr>
          <w:p w14:paraId="11B05B6A" w14:textId="77777777" w:rsidR="00B72590" w:rsidRPr="00B72590" w:rsidRDefault="00B72590" w:rsidP="00B72590">
            <w:pPr>
              <w:pStyle w:val="NormalWeb"/>
              <w:spacing w:before="0" w:beforeAutospacing="0" w:after="195" w:afterAutospacing="0"/>
              <w:rPr>
                <w:sz w:val="20"/>
                <w:szCs w:val="20"/>
              </w:rPr>
            </w:pPr>
            <w:r w:rsidRPr="00B72590">
              <w:rPr>
                <w:b/>
                <w:bCs/>
                <w:color w:val="000000"/>
                <w:sz w:val="20"/>
                <w:szCs w:val="20"/>
              </w:rPr>
              <w:t xml:space="preserve">On remaining UE RF issues for </w:t>
            </w:r>
            <w:proofErr w:type="spellStart"/>
            <w:r w:rsidRPr="00B72590">
              <w:rPr>
                <w:b/>
                <w:bCs/>
                <w:color w:val="000000"/>
                <w:sz w:val="20"/>
                <w:szCs w:val="20"/>
              </w:rPr>
              <w:t>NR_LBCA_Sw_enh</w:t>
            </w:r>
            <w:proofErr w:type="spellEnd"/>
          </w:p>
          <w:p w14:paraId="35AFA5F5"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Observation 3: Network can know whether TA for a UE is large or not and the UEs switching period via its UE capability so that the network can provide the UE with sufficient switching gap (symbols).</w:t>
            </w:r>
          </w:p>
          <w:p w14:paraId="2E7E878A"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 xml:space="preserve">Proposal 1: Discuss the actual detailed UE RF requirements, RAN1 impact and relationship and/or fallback </w:t>
            </w:r>
            <w:proofErr w:type="spellStart"/>
            <w:r w:rsidRPr="00B72590">
              <w:rPr>
                <w:color w:val="000000"/>
                <w:sz w:val="20"/>
                <w:szCs w:val="20"/>
              </w:rPr>
              <w:t>behavior</w:t>
            </w:r>
            <w:proofErr w:type="spellEnd"/>
            <w:r w:rsidRPr="00B72590">
              <w:rPr>
                <w:color w:val="000000"/>
                <w:sz w:val="20"/>
                <w:szCs w:val="20"/>
              </w:rPr>
              <w:t xml:space="preserve"> b/w Rel-19 &amp; Rel-20 after obtaining the conclusion for BS-to-BS and UE-to-UE co-existence issue which may or may not impact on UE RF requirements.</w:t>
            </w:r>
          </w:p>
          <w:p w14:paraId="47228350"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2: No more discussion is needed for the case in Observation 3 under this WI.</w:t>
            </w:r>
          </w:p>
          <w:p w14:paraId="1DD4E1A6" w14:textId="12146729" w:rsidR="00B72590" w:rsidRPr="00B72590" w:rsidRDefault="00B72590" w:rsidP="00B72590">
            <w:pPr>
              <w:pStyle w:val="B1"/>
              <w:overflowPunct/>
              <w:autoSpaceDE/>
              <w:autoSpaceDN/>
              <w:adjustRightInd/>
              <w:ind w:left="0" w:firstLine="0"/>
              <w:textAlignment w:val="auto"/>
              <w:rPr>
                <w:lang w:eastAsia="zh-CN"/>
              </w:rPr>
            </w:pPr>
            <w:r w:rsidRPr="00B72590">
              <w:rPr>
                <w:color w:val="000000"/>
              </w:rPr>
              <w:t xml:space="preserve">Proposal 3: Discuss relationship and/or fallback </w:t>
            </w:r>
            <w:proofErr w:type="spellStart"/>
            <w:r w:rsidRPr="00B72590">
              <w:rPr>
                <w:color w:val="000000"/>
              </w:rPr>
              <w:t>behavior</w:t>
            </w:r>
            <w:proofErr w:type="spellEnd"/>
            <w:r w:rsidRPr="00B72590">
              <w:rPr>
                <w:color w:val="000000"/>
              </w:rPr>
              <w:t xml:space="preserve"> between Rel-19 </w:t>
            </w:r>
            <w:proofErr w:type="spellStart"/>
            <w:r w:rsidRPr="00B72590">
              <w:rPr>
                <w:color w:val="000000"/>
              </w:rPr>
              <w:t>NR_LBCA_Sw</w:t>
            </w:r>
            <w:proofErr w:type="spellEnd"/>
            <w:r w:rsidRPr="00B72590">
              <w:rPr>
                <w:color w:val="000000"/>
              </w:rPr>
              <w:t xml:space="preserve"> and Rel-20 </w:t>
            </w:r>
            <w:proofErr w:type="spellStart"/>
            <w:r w:rsidRPr="00B72590">
              <w:rPr>
                <w:color w:val="000000"/>
              </w:rPr>
              <w:t>NR_LBCA_Sw_enh</w:t>
            </w:r>
            <w:proofErr w:type="spellEnd"/>
            <w:r w:rsidRPr="00B72590">
              <w:rPr>
                <w:color w:val="000000"/>
              </w:rPr>
              <w:t xml:space="preserve"> after all the remaining issues are resolved.</w:t>
            </w:r>
          </w:p>
        </w:tc>
      </w:tr>
      <w:tr w:rsidR="00B72590" w:rsidRPr="00B72590" w14:paraId="6B796098" w14:textId="77777777">
        <w:trPr>
          <w:trHeight w:val="468"/>
        </w:trPr>
        <w:tc>
          <w:tcPr>
            <w:tcW w:w="1489" w:type="dxa"/>
            <w:vAlign w:val="center"/>
          </w:tcPr>
          <w:p w14:paraId="01CDAFDB" w14:textId="33C6543B" w:rsidR="00B72590" w:rsidRPr="00B72590" w:rsidRDefault="00B72590" w:rsidP="00B72590">
            <w:pPr>
              <w:spacing w:before="120" w:after="120"/>
              <w:rPr>
                <w:rFonts w:eastAsiaTheme="minorEastAsia"/>
                <w:lang w:val="en-US" w:eastAsia="zh-CN"/>
              </w:rPr>
            </w:pPr>
            <w:hyperlink r:id="rId14" w:history="1">
              <w:r w:rsidRPr="00B72590">
                <w:rPr>
                  <w:rStyle w:val="Hyperlink"/>
                </w:rPr>
                <w:t>R4-2520582</w:t>
              </w:r>
            </w:hyperlink>
          </w:p>
        </w:tc>
        <w:tc>
          <w:tcPr>
            <w:tcW w:w="1226" w:type="dxa"/>
            <w:vAlign w:val="center"/>
          </w:tcPr>
          <w:p w14:paraId="4AE0230C" w14:textId="5A9A2815" w:rsidR="00B72590" w:rsidRPr="00B72590" w:rsidRDefault="00B72590" w:rsidP="00B72590">
            <w:pPr>
              <w:spacing w:before="120" w:after="120"/>
              <w:rPr>
                <w:rFonts w:eastAsiaTheme="minorEastAsia"/>
                <w:lang w:val="en-US" w:eastAsia="zh-CN"/>
              </w:rPr>
            </w:pPr>
            <w:r w:rsidRPr="00B72590">
              <w:rPr>
                <w:color w:val="000000"/>
              </w:rPr>
              <w:t>Apple</w:t>
            </w:r>
          </w:p>
        </w:tc>
        <w:tc>
          <w:tcPr>
            <w:tcW w:w="7142" w:type="dxa"/>
            <w:vAlign w:val="center"/>
          </w:tcPr>
          <w:p w14:paraId="6700A6DC" w14:textId="77777777" w:rsidR="00B72590" w:rsidRPr="00B72590" w:rsidRDefault="00B72590" w:rsidP="00B72590">
            <w:pPr>
              <w:pStyle w:val="NormalWeb"/>
              <w:spacing w:before="0" w:beforeAutospacing="0" w:after="195" w:afterAutospacing="0"/>
              <w:rPr>
                <w:sz w:val="20"/>
                <w:szCs w:val="20"/>
              </w:rPr>
            </w:pPr>
            <w:r w:rsidRPr="00B72590">
              <w:rPr>
                <w:b/>
                <w:bCs/>
                <w:color w:val="000000"/>
                <w:sz w:val="20"/>
                <w:szCs w:val="20"/>
              </w:rPr>
              <w:t>On RF architectures and requirements for LB CA via switching with 2DL</w:t>
            </w:r>
          </w:p>
          <w:p w14:paraId="1F0E4215"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1: The following two-antenna based RF architecture can be used for low band CA via switching with dual-downlink.</w:t>
            </w:r>
          </w:p>
          <w:p w14:paraId="0109D249"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2: The following diagram can be used for the FDD (UL+DL) to SDL+FDD DL transition with the switching gap on the switched-from carrier:</w:t>
            </w:r>
          </w:p>
          <w:p w14:paraId="70D4E5E6"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3: The following diagram can be used for the SDL+FDD DL to FDD (UL+DL) transition with the switching gap on the switched-from carrier:</w:t>
            </w:r>
          </w:p>
          <w:p w14:paraId="3284AF47"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4: Re-use the ON/OFF mask from TR38.768 for the Rel-20 ON/OFF mask as showing below:</w:t>
            </w:r>
          </w:p>
          <w:p w14:paraId="27450C70"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5: For CA_12A-n29A and CA_n28A-n67A, no change on the REFSENS is expected and the single-carrier REFSENS values apply for the two carriers as it is the case for the legacy inter-band and intra-band contiguous CA requirements.</w:t>
            </w:r>
          </w:p>
          <w:p w14:paraId="1EFAEFC5"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 xml:space="preserve">Proposal 6: For CA_28F-n67A, RAN4 could consider specifying </w:t>
            </w:r>
            <w:proofErr w:type="spellStart"/>
            <w:proofErr w:type="gramStart"/>
            <w:r w:rsidRPr="00B72590">
              <w:rPr>
                <w:color w:val="000000"/>
                <w:sz w:val="20"/>
                <w:szCs w:val="20"/>
              </w:rPr>
              <w:t>RIB,c</w:t>
            </w:r>
            <w:proofErr w:type="spellEnd"/>
            <w:proofErr w:type="gramEnd"/>
            <w:r w:rsidRPr="00B72590">
              <w:rPr>
                <w:color w:val="000000"/>
                <w:sz w:val="20"/>
                <w:szCs w:val="20"/>
              </w:rPr>
              <w:t xml:space="preserve"> to accommodate potential higher insertion losses for the combined filter relative to the single-band filters, depending on the outcome of the feasibility study of the combined n28DL + n67 filter.</w:t>
            </w:r>
          </w:p>
          <w:p w14:paraId="610DDA37" w14:textId="1BCD0C32" w:rsidR="00B72590" w:rsidRPr="00B72590" w:rsidRDefault="00B72590" w:rsidP="00B72590">
            <w:pPr>
              <w:spacing w:before="120" w:after="120"/>
              <w:rPr>
                <w:rFonts w:eastAsiaTheme="minorEastAsia"/>
                <w:lang w:val="en-US" w:eastAsia="zh-CN"/>
              </w:rPr>
            </w:pPr>
            <w:r w:rsidRPr="00B72590">
              <w:rPr>
                <w:color w:val="000000"/>
              </w:rPr>
              <w:t xml:space="preserve">Proposal 10: We suggest defining a </w:t>
            </w:r>
            <w:proofErr w:type="spellStart"/>
            <w:r w:rsidRPr="00B72590">
              <w:rPr>
                <w:color w:val="000000"/>
              </w:rPr>
              <w:t>a</w:t>
            </w:r>
            <w:proofErr w:type="spellEnd"/>
            <w:r w:rsidRPr="00B72590">
              <w:rPr>
                <w:color w:val="000000"/>
              </w:rPr>
              <w:t xml:space="preserve"> new capability based on the Rel-19 capability as shown in the table below:</w:t>
            </w:r>
          </w:p>
        </w:tc>
      </w:tr>
      <w:tr w:rsidR="00B72590" w:rsidRPr="00B72590" w14:paraId="61EE4408" w14:textId="77777777">
        <w:trPr>
          <w:trHeight w:val="468"/>
        </w:trPr>
        <w:tc>
          <w:tcPr>
            <w:tcW w:w="1489" w:type="dxa"/>
            <w:vAlign w:val="center"/>
          </w:tcPr>
          <w:p w14:paraId="2A7BA7A6" w14:textId="24599369" w:rsidR="00B72590" w:rsidRPr="00B72590" w:rsidRDefault="00B72590" w:rsidP="00B72590">
            <w:pPr>
              <w:spacing w:before="120" w:after="120"/>
              <w:rPr>
                <w:rFonts w:eastAsiaTheme="minorEastAsia"/>
                <w:lang w:val="en-US" w:eastAsia="zh-CN"/>
              </w:rPr>
            </w:pPr>
            <w:hyperlink r:id="rId15" w:history="1">
              <w:r w:rsidRPr="00B72590">
                <w:rPr>
                  <w:rStyle w:val="Hyperlink"/>
                </w:rPr>
                <w:t>R4-2520737</w:t>
              </w:r>
            </w:hyperlink>
          </w:p>
        </w:tc>
        <w:tc>
          <w:tcPr>
            <w:tcW w:w="1226" w:type="dxa"/>
            <w:vAlign w:val="center"/>
          </w:tcPr>
          <w:p w14:paraId="64DB4B84" w14:textId="1B78F44B" w:rsidR="00B72590" w:rsidRPr="00B72590" w:rsidRDefault="00B72590" w:rsidP="00B72590">
            <w:pPr>
              <w:spacing w:before="120" w:after="120"/>
              <w:rPr>
                <w:rFonts w:eastAsiaTheme="minorEastAsia"/>
                <w:lang w:val="en-US" w:eastAsia="zh-CN"/>
              </w:rPr>
            </w:pPr>
            <w:r w:rsidRPr="00B72590">
              <w:rPr>
                <w:color w:val="000000"/>
              </w:rPr>
              <w:t>vivo</w:t>
            </w:r>
          </w:p>
        </w:tc>
        <w:tc>
          <w:tcPr>
            <w:tcW w:w="7142" w:type="dxa"/>
            <w:vAlign w:val="center"/>
          </w:tcPr>
          <w:p w14:paraId="0A40B039" w14:textId="77777777" w:rsidR="00B72590" w:rsidRPr="00B72590" w:rsidRDefault="00B72590" w:rsidP="00B72590">
            <w:pPr>
              <w:pStyle w:val="NormalWeb"/>
              <w:spacing w:before="0" w:beforeAutospacing="0" w:after="195" w:afterAutospacing="0"/>
              <w:rPr>
                <w:sz w:val="20"/>
                <w:szCs w:val="20"/>
              </w:rPr>
            </w:pPr>
            <w:r w:rsidRPr="00B72590">
              <w:rPr>
                <w:b/>
                <w:bCs/>
                <w:color w:val="000000"/>
                <w:sz w:val="20"/>
                <w:szCs w:val="20"/>
              </w:rPr>
              <w:t>Discussion on LBCA R20</w:t>
            </w:r>
          </w:p>
          <w:p w14:paraId="6EB53F6A"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1: For LBCA switching for the dual DL scenario, considering sufficient isolation of UL and DL the operation of n29 and n28 should be restricted to a certain range,</w:t>
            </w:r>
          </w:p>
          <w:p w14:paraId="3A4EB500"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2: Considering the limitation of wider DL filters in suppressing closer UL, the REFSENS would be impacted and should be firstly studied, the performance of ACS, IBB and OBB could be further analysed based on relaxation of REFSENS.</w:t>
            </w:r>
          </w:p>
          <w:p w14:paraId="7882A5A0"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lastRenderedPageBreak/>
              <w:t>Proposal 3: For the architecture of LO sharing between two DL CCs, the upper limit of two DL CC received power spectral density imbalance should be studied.</w:t>
            </w:r>
          </w:p>
          <w:p w14:paraId="4718E927"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4: When the LO is shared between two DL CCs, further discussion is needed on whether to define a new requirement or test case for REFSENS degradation due to image interference.</w:t>
            </w:r>
          </w:p>
          <w:p w14:paraId="46486241" w14:textId="21B56AF1" w:rsidR="00B72590" w:rsidRPr="00B72590" w:rsidRDefault="00B72590" w:rsidP="00B72590">
            <w:pPr>
              <w:spacing w:before="120" w:after="120"/>
              <w:rPr>
                <w:rFonts w:eastAsiaTheme="minorEastAsia"/>
                <w:lang w:eastAsia="zh-CN"/>
              </w:rPr>
            </w:pPr>
            <w:r w:rsidRPr="00B72590">
              <w:rPr>
                <w:color w:val="000000"/>
              </w:rPr>
              <w:t xml:space="preserve">Proposal 5: RAN4 requirement development should only consider </w:t>
            </w:r>
            <w:proofErr w:type="gramStart"/>
            <w:r w:rsidRPr="00B72590">
              <w:rPr>
                <w:color w:val="000000"/>
              </w:rPr>
              <w:t>to separate</w:t>
            </w:r>
            <w:proofErr w:type="gramEnd"/>
            <w:r w:rsidRPr="00B72590">
              <w:rPr>
                <w:color w:val="000000"/>
              </w:rPr>
              <w:t xml:space="preserve"> the RX chains for the two DL CCs after LNA.</w:t>
            </w:r>
          </w:p>
        </w:tc>
      </w:tr>
      <w:tr w:rsidR="00B72590" w:rsidRPr="00B72590" w14:paraId="309D8291" w14:textId="77777777">
        <w:trPr>
          <w:trHeight w:val="468"/>
        </w:trPr>
        <w:tc>
          <w:tcPr>
            <w:tcW w:w="1489" w:type="dxa"/>
            <w:vAlign w:val="center"/>
          </w:tcPr>
          <w:p w14:paraId="0CB4E0BE" w14:textId="47D456FF" w:rsidR="00B72590" w:rsidRPr="00B72590" w:rsidRDefault="00B72590" w:rsidP="00B72590">
            <w:pPr>
              <w:spacing w:before="120" w:after="120"/>
            </w:pPr>
            <w:hyperlink r:id="rId16" w:history="1">
              <w:r w:rsidRPr="00B72590">
                <w:rPr>
                  <w:rStyle w:val="Hyperlink"/>
                </w:rPr>
                <w:t>R4-2520754</w:t>
              </w:r>
            </w:hyperlink>
          </w:p>
        </w:tc>
        <w:tc>
          <w:tcPr>
            <w:tcW w:w="1226" w:type="dxa"/>
            <w:vAlign w:val="center"/>
          </w:tcPr>
          <w:p w14:paraId="121E99D7" w14:textId="381A5E5D" w:rsidR="00B72590" w:rsidRPr="00B72590" w:rsidRDefault="00B72590" w:rsidP="00B72590">
            <w:pPr>
              <w:spacing w:before="120" w:after="120"/>
              <w:rPr>
                <w:color w:val="000000"/>
              </w:rPr>
            </w:pPr>
            <w:r w:rsidRPr="00B72590">
              <w:rPr>
                <w:color w:val="000000"/>
              </w:rPr>
              <w:t>Samsung</w:t>
            </w:r>
          </w:p>
        </w:tc>
        <w:tc>
          <w:tcPr>
            <w:tcW w:w="7142" w:type="dxa"/>
            <w:vAlign w:val="center"/>
          </w:tcPr>
          <w:p w14:paraId="66A2D493" w14:textId="77777777" w:rsidR="00B72590" w:rsidRPr="00B72590" w:rsidRDefault="00B72590" w:rsidP="00B72590">
            <w:pPr>
              <w:pStyle w:val="NormalWeb"/>
              <w:spacing w:before="0" w:beforeAutospacing="0" w:after="195" w:afterAutospacing="0"/>
              <w:rPr>
                <w:sz w:val="20"/>
                <w:szCs w:val="20"/>
              </w:rPr>
            </w:pPr>
            <w:r w:rsidRPr="00B72590">
              <w:rPr>
                <w:b/>
                <w:bCs/>
                <w:color w:val="000000"/>
                <w:sz w:val="20"/>
                <w:szCs w:val="20"/>
              </w:rPr>
              <w:t>Views on UE RF requirements for LB CA switching</w:t>
            </w:r>
          </w:p>
          <w:p w14:paraId="0FC1ED7D"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1: The definition of no-gap impact based on the frequency separation between the carriers and the maximum aggregated CBW that a single low-band Rx chain is required to process should be applicable to both filter options.</w:t>
            </w:r>
          </w:p>
          <w:p w14:paraId="1DC07EF9"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2: RAN4 should define a unified set of RF requirements that does not depend on a single, rigid filter realization</w:t>
            </w:r>
          </w:p>
          <w:p w14:paraId="7CD3D086"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3: It is recommended to introduce a maximum allowable separation and/or maximum aggregated channel bandwidth ensuring all existing single-carrier Rx requirements even in the dual-DL switching configuration, without introducing new numeric requirements or complex inter-band coupling terms for dual-DL relaxations.</w:t>
            </w:r>
          </w:p>
          <w:p w14:paraId="64F39C1D"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4: From the RF requirements viewpoint, Rel-19 and Rel-20 LB CA via switching should share a common structure and philosophy.</w:t>
            </w:r>
          </w:p>
          <w:p w14:paraId="14A2477F" w14:textId="70B8F2E7" w:rsidR="00B72590" w:rsidRPr="00B72590" w:rsidRDefault="00B72590" w:rsidP="00B72590">
            <w:pPr>
              <w:rPr>
                <w:rFonts w:eastAsia="PMingLiU"/>
                <w:b/>
                <w:bCs/>
                <w:lang w:eastAsia="zh-TW"/>
              </w:rPr>
            </w:pPr>
            <w:r w:rsidRPr="00B72590">
              <w:rPr>
                <w:color w:val="000000"/>
              </w:rPr>
              <w:t>Proposal 5: No fundamentally new class of RF requirement is considered necessary only for Rel-20 dual DL switching configurations to keep the specification consistent and manageable across releases, while providing sufficient flexibility to accommodate various UE architectures and deployment choices in the low-band region.</w:t>
            </w:r>
          </w:p>
        </w:tc>
      </w:tr>
      <w:tr w:rsidR="00B72590" w:rsidRPr="00B72590" w14:paraId="6E194E91" w14:textId="77777777">
        <w:trPr>
          <w:trHeight w:val="468"/>
        </w:trPr>
        <w:tc>
          <w:tcPr>
            <w:tcW w:w="1489" w:type="dxa"/>
            <w:vAlign w:val="center"/>
          </w:tcPr>
          <w:p w14:paraId="25A6CDB1" w14:textId="024B771E" w:rsidR="00B72590" w:rsidRPr="00B72590" w:rsidRDefault="00B72590" w:rsidP="00B72590">
            <w:pPr>
              <w:spacing w:before="120" w:after="120"/>
              <w:rPr>
                <w:b/>
                <w:bCs/>
                <w:color w:val="0000FF"/>
                <w:u w:val="single"/>
              </w:rPr>
            </w:pPr>
            <w:hyperlink r:id="rId17" w:history="1">
              <w:r w:rsidRPr="00B72590">
                <w:rPr>
                  <w:rStyle w:val="Hyperlink"/>
                </w:rPr>
                <w:t>R4-2521133</w:t>
              </w:r>
            </w:hyperlink>
          </w:p>
        </w:tc>
        <w:tc>
          <w:tcPr>
            <w:tcW w:w="1226" w:type="dxa"/>
            <w:vAlign w:val="center"/>
          </w:tcPr>
          <w:p w14:paraId="0B2DD10D" w14:textId="24255C4B" w:rsidR="00B72590" w:rsidRPr="00B72590" w:rsidRDefault="00B72590" w:rsidP="00B72590">
            <w:pPr>
              <w:spacing w:before="120" w:after="120"/>
            </w:pPr>
            <w:r w:rsidRPr="00B72590">
              <w:rPr>
                <w:color w:val="000000"/>
              </w:rPr>
              <w:t>Ericsson</w:t>
            </w:r>
          </w:p>
        </w:tc>
        <w:tc>
          <w:tcPr>
            <w:tcW w:w="7142" w:type="dxa"/>
            <w:vAlign w:val="center"/>
          </w:tcPr>
          <w:p w14:paraId="48526B09" w14:textId="77777777" w:rsidR="00B72590" w:rsidRPr="00B72590" w:rsidRDefault="00B72590" w:rsidP="00B72590">
            <w:pPr>
              <w:pStyle w:val="NormalWeb"/>
              <w:spacing w:before="0" w:beforeAutospacing="0" w:after="195" w:afterAutospacing="0"/>
              <w:rPr>
                <w:sz w:val="20"/>
                <w:szCs w:val="20"/>
              </w:rPr>
            </w:pPr>
            <w:r w:rsidRPr="00B72590">
              <w:rPr>
                <w:b/>
                <w:bCs/>
                <w:color w:val="000000"/>
                <w:sz w:val="20"/>
                <w:szCs w:val="20"/>
              </w:rPr>
              <w:t>More on low-band CA via switching with dual downlink</w:t>
            </w:r>
          </w:p>
          <w:p w14:paraId="1CE1152F"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Observation 1: a single Rx filter appears feasible for supporting the example band combinations CA_n12A-n29A and CA_n28A-n67A with dual DL conditioned on a restriction to the restriction of n28 operation to the range 703-733/758-788 MHz relevant for operations in ITU-R Region 1.</w:t>
            </w:r>
          </w:p>
          <w:p w14:paraId="01F6688C"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Observation 2: the standard ACS, in-band and out-of-band blocking requirements for inter-band CA also apply for LB CA implemented via switching unless otherwise stated.</w:t>
            </w:r>
          </w:p>
          <w:p w14:paraId="65156660"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Observation 3: notwithstanding the deployment constraint no in-gap interference between DL carriers is expected listed in the Rel-20 WI objectives, there may still be in-band/gap blockers (other operators) for the example band combinations.</w:t>
            </w:r>
          </w:p>
          <w:p w14:paraId="01054E78"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 xml:space="preserve">Observation 4: protection of band n29/n67 from interferers in n12/n28 (703-733 MHz for n28) down to the standard -50 dBm/MHz is not feasible, a relaxed emission limit could be considered noting that n29/n67 only supports </w:t>
            </w:r>
            <w:proofErr w:type="spellStart"/>
            <w:r w:rsidRPr="00B72590">
              <w:rPr>
                <w:color w:val="000000"/>
                <w:sz w:val="20"/>
                <w:szCs w:val="20"/>
              </w:rPr>
              <w:t>Scells</w:t>
            </w:r>
            <w:proofErr w:type="spellEnd"/>
            <w:r w:rsidRPr="00B72590">
              <w:rPr>
                <w:color w:val="000000"/>
                <w:sz w:val="20"/>
                <w:szCs w:val="20"/>
              </w:rPr>
              <w:t>.</w:t>
            </w:r>
          </w:p>
          <w:p w14:paraId="439FF0B0"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Observation 5: the CA_n5A-n29A switching band combination can be supported with dual downlink, a triplexer supporting this combination appears feasible from a filter capability standpoint.</w:t>
            </w:r>
          </w:p>
          <w:p w14:paraId="69E17863"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Observation 6: a first assessment of antenna performance for the CA_n5A-n29A combination with support of dual downlink shows a degradation of n5 total antenna efficiency of 2-3 dB and 4 dB for the n29 with a single-tuning state for a single antenna as compared to an implementation with two-state antenna tuning and LB switching. Further optimization of n5 (</w:t>
            </w:r>
            <w:proofErr w:type="spellStart"/>
            <w:r w:rsidRPr="00B72590">
              <w:rPr>
                <w:color w:val="000000"/>
                <w:sz w:val="20"/>
                <w:szCs w:val="20"/>
              </w:rPr>
              <w:t>Pcell</w:t>
            </w:r>
            <w:proofErr w:type="spellEnd"/>
            <w:r w:rsidRPr="00B72590">
              <w:rPr>
                <w:color w:val="000000"/>
                <w:sz w:val="20"/>
                <w:szCs w:val="20"/>
              </w:rPr>
              <w:t>) uplink performance with a single tuning state at the expense of n29 (</w:t>
            </w:r>
            <w:proofErr w:type="spellStart"/>
            <w:r w:rsidRPr="00B72590">
              <w:rPr>
                <w:color w:val="000000"/>
                <w:sz w:val="20"/>
                <w:szCs w:val="20"/>
              </w:rPr>
              <w:t>Scell</w:t>
            </w:r>
            <w:proofErr w:type="spellEnd"/>
            <w:r w:rsidRPr="00B72590">
              <w:rPr>
                <w:color w:val="000000"/>
                <w:sz w:val="20"/>
                <w:szCs w:val="20"/>
              </w:rPr>
              <w:t>) downlink performance could possibly enable implementation as a standard DL-only CA configuration without the performance degradation of semi-static switching, however.</w:t>
            </w:r>
          </w:p>
          <w:p w14:paraId="1CBBDCFB" w14:textId="09D45B37" w:rsidR="00B72590" w:rsidRPr="00B72590" w:rsidRDefault="00B72590" w:rsidP="00B72590">
            <w:pPr>
              <w:pStyle w:val="NormalWeb"/>
              <w:spacing w:before="0" w:beforeAutospacing="0" w:after="195" w:afterAutospacing="0"/>
              <w:rPr>
                <w:color w:val="000000"/>
                <w:sz w:val="20"/>
                <w:szCs w:val="20"/>
              </w:rPr>
            </w:pPr>
            <w:r w:rsidRPr="00B72590">
              <w:rPr>
                <w:color w:val="000000"/>
                <w:sz w:val="20"/>
                <w:szCs w:val="20"/>
              </w:rPr>
              <w:lastRenderedPageBreak/>
              <w:t xml:space="preserve">Proposal 1: the selectivity for the example band combinations is verified using requirements for intra-band non-contiguous CA for TDD bands with in-gap and out-of-gap interferers just as for EN-DC configurations for partially overlapping TDD bands for which co-located and synchronized network deployment for both carriers is also assumed. The selectivity requirements should be specified </w:t>
            </w:r>
            <w:proofErr w:type="gramStart"/>
            <w:r w:rsidRPr="00B72590">
              <w:rPr>
                <w:color w:val="000000"/>
                <w:sz w:val="20"/>
                <w:szCs w:val="20"/>
              </w:rPr>
              <w:t>with regard to</w:t>
            </w:r>
            <w:proofErr w:type="gramEnd"/>
            <w:r w:rsidRPr="00B72590">
              <w:rPr>
                <w:color w:val="000000"/>
                <w:sz w:val="20"/>
                <w:szCs w:val="20"/>
              </w:rPr>
              <w:t xml:space="preserve"> the aggregated CA bandwidth for both single-and dual Rx architectures with due account of the switching (performance for the DL-only carrier only measured during the HD-FDD operation).</w:t>
            </w:r>
          </w:p>
        </w:tc>
      </w:tr>
      <w:tr w:rsidR="00B72590" w:rsidRPr="00B72590" w14:paraId="7E397549" w14:textId="77777777">
        <w:trPr>
          <w:trHeight w:val="468"/>
        </w:trPr>
        <w:tc>
          <w:tcPr>
            <w:tcW w:w="1489" w:type="dxa"/>
            <w:vAlign w:val="center"/>
          </w:tcPr>
          <w:p w14:paraId="5BE7F228" w14:textId="32BBFA03" w:rsidR="00B72590" w:rsidRPr="00B72590" w:rsidRDefault="00B72590" w:rsidP="00B72590">
            <w:pPr>
              <w:spacing w:before="120" w:after="120"/>
              <w:rPr>
                <w:b/>
                <w:bCs/>
                <w:color w:val="0000FF"/>
                <w:u w:val="single"/>
              </w:rPr>
            </w:pPr>
            <w:hyperlink r:id="rId18" w:history="1">
              <w:r w:rsidRPr="00B72590">
                <w:rPr>
                  <w:rStyle w:val="Hyperlink"/>
                </w:rPr>
                <w:t>R4-2521276</w:t>
              </w:r>
            </w:hyperlink>
          </w:p>
        </w:tc>
        <w:tc>
          <w:tcPr>
            <w:tcW w:w="1226" w:type="dxa"/>
            <w:vAlign w:val="center"/>
          </w:tcPr>
          <w:p w14:paraId="6C41CE82" w14:textId="7073254C" w:rsidR="00B72590" w:rsidRPr="00B72590" w:rsidRDefault="00B72590" w:rsidP="00B72590">
            <w:pPr>
              <w:spacing w:before="120" w:after="120"/>
            </w:pPr>
            <w:r w:rsidRPr="00B72590">
              <w:rPr>
                <w:color w:val="000000"/>
              </w:rPr>
              <w:t xml:space="preserve">ZTE Corporation, </w:t>
            </w:r>
            <w:proofErr w:type="spellStart"/>
            <w:r w:rsidRPr="00B72590">
              <w:rPr>
                <w:color w:val="000000"/>
              </w:rPr>
              <w:t>Sanechips</w:t>
            </w:r>
            <w:proofErr w:type="spellEnd"/>
          </w:p>
        </w:tc>
        <w:tc>
          <w:tcPr>
            <w:tcW w:w="7142" w:type="dxa"/>
            <w:vAlign w:val="center"/>
          </w:tcPr>
          <w:p w14:paraId="0C6AB725" w14:textId="77777777" w:rsidR="00B72590" w:rsidRPr="00B72590" w:rsidRDefault="00B72590" w:rsidP="00B72590">
            <w:pPr>
              <w:pStyle w:val="NormalWeb"/>
              <w:spacing w:before="0" w:beforeAutospacing="0" w:after="195" w:afterAutospacing="0"/>
              <w:rPr>
                <w:sz w:val="20"/>
                <w:szCs w:val="20"/>
              </w:rPr>
            </w:pPr>
            <w:r w:rsidRPr="00B72590">
              <w:rPr>
                <w:b/>
                <w:bCs/>
                <w:color w:val="000000"/>
                <w:sz w:val="20"/>
                <w:szCs w:val="20"/>
              </w:rPr>
              <w:t>On R20 low-low band CA via switching</w:t>
            </w:r>
          </w:p>
          <w:p w14:paraId="7500B485"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 xml:space="preserve">Proposal 1: With a </w:t>
            </w:r>
            <w:proofErr w:type="gramStart"/>
            <w:r w:rsidRPr="00B72590">
              <w:rPr>
                <w:color w:val="000000"/>
                <w:sz w:val="20"/>
                <w:szCs w:val="20"/>
              </w:rPr>
              <w:t>high performance</w:t>
            </w:r>
            <w:proofErr w:type="gramEnd"/>
            <w:r w:rsidRPr="00B72590">
              <w:rPr>
                <w:color w:val="000000"/>
                <w:sz w:val="20"/>
                <w:szCs w:val="20"/>
              </w:rPr>
              <w:t xml:space="preserve"> SAW filter, it is feasible to use a combined band n28+n67 DL filter to support 60MHz channel bandwidth and the full band n28 implementation</w:t>
            </w:r>
          </w:p>
          <w:p w14:paraId="371A475B"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2: Two separate filters for the two DL band is needed for the LBCA switching scenario with large separation between two DL bands.</w:t>
            </w:r>
          </w:p>
          <w:p w14:paraId="06303D43"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3: For FDD carrier with Tx/Rx, the existing REFSENS requirements can be reused. For FDD carrier with Rx only, relax REFSENS requirements should be consider without Tx impacts.</w:t>
            </w:r>
          </w:p>
          <w:p w14:paraId="03AAE698"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4: For SDL carrier, the existing REFSENS requirements can be reused.</w:t>
            </w:r>
          </w:p>
          <w:p w14:paraId="4E5D11FC"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5: For SDL+FDD carrier use wideband receiver filter, the reference sensitivity is defined to be met with all downlink component carriers active without the uplink carriers active.</w:t>
            </w:r>
          </w:p>
          <w:p w14:paraId="6387D64C"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6: To limit the n28 operation to the Region 1 range 703-733/758-788 for CA_n28A-n67A.</w:t>
            </w:r>
          </w:p>
          <w:p w14:paraId="6D351512"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7: For CA_n12A-n29A and CA_n28A-n67A, two new NOTEs in out of band blocking Table 7.6.3-2 in TS38.101-1 should be added to include whole DL frequency range of the two DL bands.</w:t>
            </w:r>
          </w:p>
          <w:p w14:paraId="6CBBDDD0" w14:textId="28765039" w:rsidR="00B72590" w:rsidRPr="00B72590" w:rsidRDefault="00B72590" w:rsidP="00B72590">
            <w:pPr>
              <w:pStyle w:val="NormalWeb"/>
              <w:spacing w:before="0" w:beforeAutospacing="0" w:after="195" w:afterAutospacing="0"/>
              <w:rPr>
                <w:color w:val="000000"/>
                <w:sz w:val="20"/>
                <w:szCs w:val="20"/>
              </w:rPr>
            </w:pPr>
            <w:r w:rsidRPr="00B72590">
              <w:rPr>
                <w:color w:val="000000"/>
                <w:sz w:val="20"/>
                <w:szCs w:val="20"/>
              </w:rPr>
              <w:t>Proposal 8: Inform RAN2 that RAN4 introduce new dual DL switching case for signalling updating.</w:t>
            </w:r>
          </w:p>
        </w:tc>
      </w:tr>
      <w:tr w:rsidR="00B72590" w:rsidRPr="00B72590" w14:paraId="264EC9B2" w14:textId="77777777">
        <w:trPr>
          <w:trHeight w:val="468"/>
        </w:trPr>
        <w:tc>
          <w:tcPr>
            <w:tcW w:w="1489" w:type="dxa"/>
            <w:vAlign w:val="center"/>
          </w:tcPr>
          <w:p w14:paraId="7D5573F7" w14:textId="5DF057C6" w:rsidR="00B72590" w:rsidRPr="00B72590" w:rsidRDefault="00B72590" w:rsidP="00B72590">
            <w:pPr>
              <w:spacing w:before="120" w:after="120"/>
              <w:rPr>
                <w:b/>
                <w:bCs/>
                <w:color w:val="0000FF"/>
                <w:u w:val="single"/>
              </w:rPr>
            </w:pPr>
            <w:hyperlink r:id="rId19" w:history="1">
              <w:r w:rsidRPr="00B72590">
                <w:rPr>
                  <w:rStyle w:val="Hyperlink"/>
                </w:rPr>
                <w:t>R4-2521519</w:t>
              </w:r>
            </w:hyperlink>
          </w:p>
        </w:tc>
        <w:tc>
          <w:tcPr>
            <w:tcW w:w="1226" w:type="dxa"/>
            <w:vAlign w:val="center"/>
          </w:tcPr>
          <w:p w14:paraId="524ED413" w14:textId="68642231" w:rsidR="00B72590" w:rsidRPr="00B72590" w:rsidRDefault="00B72590" w:rsidP="00B72590">
            <w:pPr>
              <w:spacing w:before="120" w:after="120"/>
            </w:pPr>
            <w:r w:rsidRPr="00B72590">
              <w:rPr>
                <w:color w:val="000000"/>
              </w:rPr>
              <w:t>LG Electronics</w:t>
            </w:r>
          </w:p>
        </w:tc>
        <w:tc>
          <w:tcPr>
            <w:tcW w:w="7142" w:type="dxa"/>
            <w:vAlign w:val="center"/>
          </w:tcPr>
          <w:p w14:paraId="648094C7" w14:textId="77777777" w:rsidR="00B72590" w:rsidRPr="00B72590" w:rsidRDefault="00B72590" w:rsidP="00B72590">
            <w:pPr>
              <w:pStyle w:val="NormalWeb"/>
              <w:spacing w:before="0" w:beforeAutospacing="0" w:after="195" w:afterAutospacing="0"/>
              <w:rPr>
                <w:sz w:val="20"/>
                <w:szCs w:val="20"/>
              </w:rPr>
            </w:pPr>
            <w:r w:rsidRPr="00B72590">
              <w:rPr>
                <w:b/>
                <w:bCs/>
                <w:color w:val="000000"/>
                <w:sz w:val="20"/>
                <w:szCs w:val="20"/>
              </w:rPr>
              <w:t>Discussion on low NR band carrier aggregation via switching</w:t>
            </w:r>
          </w:p>
          <w:p w14:paraId="33D89479"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Proposal 1: It is necessary to put gap between UL and SDL band. FFS on gap size</w:t>
            </w:r>
          </w:p>
          <w:p w14:paraId="013340EF" w14:textId="16C4BB4E" w:rsidR="00B72590" w:rsidRPr="00B72590" w:rsidRDefault="00B72590" w:rsidP="00B72590">
            <w:pPr>
              <w:pStyle w:val="NormalWeb"/>
              <w:spacing w:before="0" w:beforeAutospacing="0" w:after="195" w:afterAutospacing="0"/>
              <w:rPr>
                <w:color w:val="000000"/>
                <w:sz w:val="20"/>
                <w:szCs w:val="20"/>
              </w:rPr>
            </w:pPr>
            <w:r w:rsidRPr="00B72590">
              <w:rPr>
                <w:color w:val="000000"/>
                <w:sz w:val="20"/>
                <w:szCs w:val="20"/>
              </w:rPr>
              <w:t>Proposal 2: it is necessary to handle RF requirements (e.g., Emission, blocking and reference sensitivity requirement) after solving co-existence issue.</w:t>
            </w:r>
          </w:p>
        </w:tc>
      </w:tr>
      <w:tr w:rsidR="00B72590" w:rsidRPr="00B72590" w14:paraId="499319AF" w14:textId="77777777">
        <w:trPr>
          <w:trHeight w:val="468"/>
        </w:trPr>
        <w:tc>
          <w:tcPr>
            <w:tcW w:w="1489" w:type="dxa"/>
            <w:vAlign w:val="center"/>
          </w:tcPr>
          <w:p w14:paraId="379C8656" w14:textId="14524E8B" w:rsidR="00B72590" w:rsidRPr="00B72590" w:rsidRDefault="00B72590" w:rsidP="00B72590">
            <w:pPr>
              <w:spacing w:before="120" w:after="120"/>
              <w:rPr>
                <w:b/>
                <w:bCs/>
                <w:color w:val="0000FF"/>
                <w:u w:val="single"/>
              </w:rPr>
            </w:pPr>
            <w:hyperlink r:id="rId20" w:history="1">
              <w:r w:rsidRPr="00B72590">
                <w:rPr>
                  <w:rStyle w:val="Hyperlink"/>
                </w:rPr>
                <w:t>R4-2521572</w:t>
              </w:r>
            </w:hyperlink>
          </w:p>
        </w:tc>
        <w:tc>
          <w:tcPr>
            <w:tcW w:w="1226" w:type="dxa"/>
            <w:vAlign w:val="center"/>
          </w:tcPr>
          <w:p w14:paraId="0ADA59F7" w14:textId="349BEE9B" w:rsidR="00B72590" w:rsidRPr="00B72590" w:rsidRDefault="00B72590" w:rsidP="00B72590">
            <w:pPr>
              <w:spacing w:before="120" w:after="120"/>
            </w:pPr>
            <w:r w:rsidRPr="00B72590">
              <w:rPr>
                <w:color w:val="000000"/>
              </w:rPr>
              <w:t>Nokia</w:t>
            </w:r>
          </w:p>
        </w:tc>
        <w:tc>
          <w:tcPr>
            <w:tcW w:w="7142" w:type="dxa"/>
            <w:vAlign w:val="center"/>
          </w:tcPr>
          <w:p w14:paraId="5D1D8E6B" w14:textId="77777777" w:rsidR="00B72590" w:rsidRPr="00B72590" w:rsidRDefault="00B72590" w:rsidP="00B72590">
            <w:pPr>
              <w:pStyle w:val="NormalWeb"/>
              <w:spacing w:before="0" w:beforeAutospacing="0" w:after="195" w:afterAutospacing="0"/>
              <w:rPr>
                <w:sz w:val="20"/>
                <w:szCs w:val="20"/>
              </w:rPr>
            </w:pPr>
            <w:r w:rsidRPr="00B72590">
              <w:rPr>
                <w:b/>
                <w:bCs/>
                <w:color w:val="000000"/>
                <w:sz w:val="20"/>
                <w:szCs w:val="20"/>
              </w:rPr>
              <w:t xml:space="preserve">On the issues for </w:t>
            </w:r>
            <w:proofErr w:type="spellStart"/>
            <w:r w:rsidRPr="00B72590">
              <w:rPr>
                <w:b/>
                <w:bCs/>
                <w:color w:val="000000"/>
                <w:sz w:val="20"/>
                <w:szCs w:val="20"/>
              </w:rPr>
              <w:t>NR_LBCA_Sw_enh</w:t>
            </w:r>
            <w:proofErr w:type="spellEnd"/>
          </w:p>
          <w:p w14:paraId="51ED7E1B" w14:textId="77777777" w:rsidR="00B72590" w:rsidRPr="00B72590" w:rsidRDefault="00B72590" w:rsidP="00B72590">
            <w:pPr>
              <w:pStyle w:val="NormalWeb"/>
              <w:spacing w:before="0" w:beforeAutospacing="0" w:after="195" w:afterAutospacing="0"/>
              <w:rPr>
                <w:sz w:val="20"/>
                <w:szCs w:val="20"/>
              </w:rPr>
            </w:pPr>
            <w:r w:rsidRPr="00B72590">
              <w:rPr>
                <w:color w:val="000000"/>
                <w:sz w:val="20"/>
                <w:szCs w:val="20"/>
              </w:rPr>
              <w:t xml:space="preserve">Proposal 1: For </w:t>
            </w:r>
            <w:proofErr w:type="gramStart"/>
            <w:r w:rsidRPr="00B72590">
              <w:rPr>
                <w:color w:val="000000"/>
                <w:sz w:val="20"/>
                <w:szCs w:val="20"/>
              </w:rPr>
              <w:t>BS to BS</w:t>
            </w:r>
            <w:proofErr w:type="gramEnd"/>
            <w:r w:rsidRPr="00B72590">
              <w:rPr>
                <w:color w:val="000000"/>
                <w:sz w:val="20"/>
                <w:szCs w:val="20"/>
              </w:rPr>
              <w:t xml:space="preserve"> co-existence arranging a guard band for CA_n12-n29 between n12-UL and n29-SDL should be studied.</w:t>
            </w:r>
          </w:p>
          <w:p w14:paraId="5DBA27BB" w14:textId="1F0BA67B" w:rsidR="00B72590" w:rsidRPr="00B72590" w:rsidRDefault="00B72590" w:rsidP="00B72590">
            <w:pPr>
              <w:pStyle w:val="NormalWeb"/>
              <w:spacing w:before="0" w:beforeAutospacing="0" w:after="195" w:afterAutospacing="0"/>
              <w:rPr>
                <w:color w:val="000000"/>
                <w:sz w:val="20"/>
                <w:szCs w:val="20"/>
              </w:rPr>
            </w:pPr>
            <w:r w:rsidRPr="00B72590">
              <w:rPr>
                <w:color w:val="000000"/>
                <w:sz w:val="20"/>
                <w:szCs w:val="20"/>
              </w:rPr>
              <w:t>Proposal 2: Any new band combination in the future with carriers close to each other, only use cases where there is room for both a 3GPP defined channel bandwidth and sufficient guard band towards the uplink shall be considered.</w:t>
            </w:r>
          </w:p>
        </w:tc>
      </w:tr>
      <w:tr w:rsidR="00B72590" w:rsidRPr="00B72590" w14:paraId="17A805C7" w14:textId="77777777">
        <w:trPr>
          <w:trHeight w:val="468"/>
        </w:trPr>
        <w:tc>
          <w:tcPr>
            <w:tcW w:w="1489" w:type="dxa"/>
            <w:vAlign w:val="center"/>
          </w:tcPr>
          <w:p w14:paraId="2B4D25DE" w14:textId="1CFE79E7" w:rsidR="00B72590" w:rsidRPr="00B72590" w:rsidRDefault="00B72590" w:rsidP="00B72590">
            <w:pPr>
              <w:spacing w:before="120" w:after="120"/>
              <w:rPr>
                <w:b/>
                <w:bCs/>
                <w:color w:val="0000FF"/>
                <w:u w:val="single"/>
              </w:rPr>
            </w:pPr>
            <w:hyperlink r:id="rId21" w:history="1">
              <w:r w:rsidRPr="00B72590">
                <w:rPr>
                  <w:rStyle w:val="Hyperlink"/>
                </w:rPr>
                <w:t>R4-2522254</w:t>
              </w:r>
            </w:hyperlink>
          </w:p>
        </w:tc>
        <w:tc>
          <w:tcPr>
            <w:tcW w:w="1226" w:type="dxa"/>
            <w:vAlign w:val="center"/>
          </w:tcPr>
          <w:p w14:paraId="49B28094" w14:textId="699755C0" w:rsidR="00B72590" w:rsidRPr="00B72590" w:rsidRDefault="00B72590" w:rsidP="00B72590">
            <w:pPr>
              <w:spacing w:before="120" w:after="120"/>
            </w:pPr>
            <w:r w:rsidRPr="00B72590">
              <w:rPr>
                <w:color w:val="000000"/>
              </w:rPr>
              <w:t>Skyworks Solutions, Inc.</w:t>
            </w:r>
          </w:p>
        </w:tc>
        <w:tc>
          <w:tcPr>
            <w:tcW w:w="7142" w:type="dxa"/>
            <w:vAlign w:val="center"/>
          </w:tcPr>
          <w:p w14:paraId="6DC1A7D9" w14:textId="77777777" w:rsidR="00B72590" w:rsidRPr="00B72590" w:rsidRDefault="00B72590" w:rsidP="00B72590">
            <w:pPr>
              <w:pStyle w:val="NormalWeb"/>
              <w:spacing w:before="0" w:beforeAutospacing="0" w:after="195" w:afterAutospacing="0"/>
              <w:rPr>
                <w:sz w:val="20"/>
                <w:szCs w:val="20"/>
              </w:rPr>
            </w:pPr>
            <w:r w:rsidRPr="00B72590">
              <w:rPr>
                <w:b/>
                <w:bCs/>
                <w:color w:val="000000"/>
                <w:sz w:val="20"/>
                <w:szCs w:val="20"/>
              </w:rPr>
              <w:t>On band n28 and n67 co-</w:t>
            </w:r>
            <w:proofErr w:type="spellStart"/>
            <w:r w:rsidRPr="00B72590">
              <w:rPr>
                <w:b/>
                <w:bCs/>
                <w:color w:val="000000"/>
                <w:sz w:val="20"/>
                <w:szCs w:val="20"/>
              </w:rPr>
              <w:t>banding</w:t>
            </w:r>
            <w:proofErr w:type="spellEnd"/>
            <w:r w:rsidRPr="00B72590">
              <w:rPr>
                <w:b/>
                <w:bCs/>
                <w:color w:val="000000"/>
                <w:sz w:val="20"/>
                <w:szCs w:val="20"/>
              </w:rPr>
              <w:t xml:space="preserve"> for CA_n28-n67 LBLB switching</w:t>
            </w:r>
          </w:p>
          <w:p w14:paraId="6CC689F9" w14:textId="39512EC3" w:rsidR="00B72590" w:rsidRPr="00B72590" w:rsidRDefault="00B72590" w:rsidP="00B72590">
            <w:pPr>
              <w:pStyle w:val="NormalWeb"/>
              <w:spacing w:before="0" w:beforeAutospacing="0" w:after="195" w:afterAutospacing="0"/>
              <w:rPr>
                <w:color w:val="000000"/>
                <w:sz w:val="20"/>
                <w:szCs w:val="20"/>
              </w:rPr>
            </w:pPr>
            <w:r w:rsidRPr="00B72590">
              <w:rPr>
                <w:color w:val="000000"/>
                <w:sz w:val="20"/>
                <w:szCs w:val="20"/>
              </w:rPr>
              <w:t>Proposal:</w:t>
            </w:r>
            <w:r w:rsidRPr="00B72590">
              <w:rPr>
                <w:color w:val="000000"/>
                <w:sz w:val="20"/>
                <w:szCs w:val="20"/>
              </w:rPr>
              <w:br/>
              <w:t>·       To finalize the study of CA_n28A-n67 support with release 20 operation, the combined n28A+n67 filter feasibility should be finalized</w:t>
            </w:r>
            <w:r w:rsidRPr="00B72590">
              <w:rPr>
                <w:color w:val="000000"/>
                <w:sz w:val="20"/>
                <w:szCs w:val="20"/>
              </w:rPr>
              <w:br/>
              <w:t>·       Given the hardware cost and challenge of a filter or a four low-band antenna solution, R20 based switching support of CA_n28A-n67 performance gains should be evaluated against supporting it with the R19 switching solution.</w:t>
            </w:r>
          </w:p>
        </w:tc>
      </w:tr>
    </w:tbl>
    <w:p w14:paraId="19FD6D90" w14:textId="77777777" w:rsidR="002A4987" w:rsidRDefault="002A4987">
      <w:pPr>
        <w:spacing w:after="120"/>
        <w:rPr>
          <w:color w:val="0070C0"/>
          <w:szCs w:val="24"/>
          <w:lang w:val="en-US" w:eastAsia="zh-CN"/>
        </w:rPr>
      </w:pPr>
    </w:p>
    <w:p w14:paraId="2A60E297" w14:textId="77777777" w:rsidR="002A4987" w:rsidRDefault="002A4987">
      <w:pPr>
        <w:rPr>
          <w:iCs/>
          <w:lang w:val="en-US" w:eastAsia="zh-CN"/>
        </w:rPr>
      </w:pPr>
    </w:p>
    <w:p w14:paraId="61E173F3" w14:textId="77777777" w:rsidR="002A4987" w:rsidRDefault="00806CCE">
      <w:pPr>
        <w:pStyle w:val="Heading1"/>
        <w:rPr>
          <w:lang w:val="en-US" w:eastAsia="ja-JP"/>
        </w:rPr>
      </w:pPr>
      <w:bookmarkStart w:id="0" w:name="_Hlk174438956"/>
      <w:r>
        <w:rPr>
          <w:lang w:val="en-US" w:eastAsia="ja-JP"/>
        </w:rPr>
        <w:t>Topic #1: General</w:t>
      </w:r>
    </w:p>
    <w:p w14:paraId="212A1ADA" w14:textId="77777777" w:rsidR="002A4987" w:rsidRDefault="00806CCE">
      <w:pPr>
        <w:pStyle w:val="Heading2"/>
        <w:rPr>
          <w:lang w:val="en-US"/>
        </w:rPr>
      </w:pPr>
      <w:bookmarkStart w:id="1" w:name="_Hlk174440006"/>
      <w:r>
        <w:rPr>
          <w:lang w:val="en-US"/>
        </w:rPr>
        <w:t>Summary of open issues</w:t>
      </w:r>
    </w:p>
    <w:p w14:paraId="41AB0635" w14:textId="1ADB7049" w:rsidR="00F16FA9" w:rsidRDefault="00F16FA9" w:rsidP="00F16FA9">
      <w:pPr>
        <w:spacing w:after="120"/>
        <w:rPr>
          <w:b/>
          <w:bCs/>
          <w:color w:val="0070C0"/>
          <w:szCs w:val="24"/>
          <w:lang w:val="en-US" w:eastAsia="zh-CN"/>
        </w:rPr>
      </w:pPr>
      <w:r>
        <w:rPr>
          <w:b/>
          <w:bCs/>
          <w:color w:val="0070C0"/>
          <w:szCs w:val="24"/>
          <w:lang w:val="en-US" w:eastAsia="zh-CN"/>
        </w:rPr>
        <w:t>Issue 1-1: Enhanced low band switching scenarios</w:t>
      </w:r>
    </w:p>
    <w:p w14:paraId="5919F771" w14:textId="1157DFEB" w:rsidR="00F16FA9" w:rsidRDefault="00F16FA9" w:rsidP="00F16FA9">
      <w:pPr>
        <w:pStyle w:val="ListParagraph"/>
        <w:numPr>
          <w:ilvl w:val="0"/>
          <w:numId w:val="2"/>
        </w:numPr>
        <w:spacing w:after="120"/>
        <w:ind w:firstLineChars="0"/>
        <w:rPr>
          <w:color w:val="0070C0"/>
          <w:szCs w:val="24"/>
          <w:lang w:val="en-US" w:eastAsia="zh-CN"/>
        </w:rPr>
      </w:pPr>
      <w:r>
        <w:rPr>
          <w:color w:val="0070C0"/>
          <w:szCs w:val="24"/>
          <w:lang w:val="en-US" w:eastAsia="zh-CN"/>
        </w:rPr>
        <w:t xml:space="preserve">Proposal: </w:t>
      </w:r>
      <w:r w:rsidRPr="00F16FA9">
        <w:rPr>
          <w:color w:val="0070C0"/>
          <w:szCs w:val="24"/>
          <w:lang w:val="en-US" w:eastAsia="zh-CN"/>
        </w:rPr>
        <w:t xml:space="preserve">CR for 38.768 on enhanced LB CA via switching scenarios </w:t>
      </w:r>
      <w:r>
        <w:rPr>
          <w:color w:val="0070C0"/>
          <w:szCs w:val="24"/>
          <w:lang w:val="en-US" w:eastAsia="zh-CN"/>
        </w:rPr>
        <w:t>[Apple</w:t>
      </w:r>
      <w:r w:rsidR="00146A30">
        <w:rPr>
          <w:color w:val="0070C0"/>
          <w:szCs w:val="24"/>
          <w:lang w:val="en-US" w:eastAsia="zh-CN"/>
        </w:rPr>
        <w:t xml:space="preserve"> </w:t>
      </w:r>
      <w:hyperlink r:id="rId22" w:history="1">
        <w:r w:rsidR="00F7085C">
          <w:rPr>
            <w:rStyle w:val="Hyperlink"/>
            <w:rFonts w:ascii="-webkit-standard" w:hAnsi="-webkit-standard"/>
          </w:rPr>
          <w:t>R4-2520600</w:t>
        </w:r>
      </w:hyperlink>
      <w:r>
        <w:rPr>
          <w:color w:val="0070C0"/>
          <w:szCs w:val="24"/>
          <w:lang w:val="en-US" w:eastAsia="zh-CN"/>
        </w:rPr>
        <w:t>]</w:t>
      </w:r>
    </w:p>
    <w:p w14:paraId="5436A23C" w14:textId="77777777" w:rsidR="00F16FA9" w:rsidRDefault="00F16FA9" w:rsidP="00F16FA9">
      <w:pPr>
        <w:pStyle w:val="ListParagraph"/>
        <w:numPr>
          <w:ilvl w:val="1"/>
          <w:numId w:val="2"/>
        </w:numPr>
        <w:spacing w:after="120"/>
        <w:ind w:firstLineChars="0"/>
        <w:rPr>
          <w:color w:val="0070C0"/>
          <w:szCs w:val="24"/>
          <w:lang w:val="en-US" w:eastAsia="zh-CN"/>
        </w:rPr>
      </w:pPr>
      <w:r>
        <w:rPr>
          <w:color w:val="0070C0"/>
          <w:szCs w:val="24"/>
          <w:lang w:val="en-US" w:eastAsia="zh-CN"/>
        </w:rPr>
        <w:t xml:space="preserve">Change 1: capture the work item description on the enhancement of low NR band carrier aggregation via switching (Clause 1) </w:t>
      </w:r>
    </w:p>
    <w:p w14:paraId="4EFABF1F" w14:textId="77777777" w:rsidR="00F16FA9" w:rsidRDefault="00F16FA9" w:rsidP="00F16FA9">
      <w:pPr>
        <w:pStyle w:val="ListParagraph"/>
        <w:numPr>
          <w:ilvl w:val="1"/>
          <w:numId w:val="2"/>
        </w:numPr>
        <w:spacing w:after="120"/>
        <w:ind w:firstLineChars="0"/>
        <w:rPr>
          <w:color w:val="0070C0"/>
          <w:szCs w:val="24"/>
          <w:lang w:val="en-US" w:eastAsia="zh-CN"/>
        </w:rPr>
      </w:pPr>
      <w:r>
        <w:rPr>
          <w:color w:val="0070C0"/>
          <w:szCs w:val="24"/>
          <w:lang w:val="en-US" w:eastAsia="zh-CN"/>
        </w:rPr>
        <w:t>Change 2: capture the operator-provided scenarios (Clause 4)</w:t>
      </w:r>
    </w:p>
    <w:p w14:paraId="0482F49D" w14:textId="6D5DF25F" w:rsidR="00F16FA9" w:rsidRDefault="00F16FA9" w:rsidP="00F16FA9">
      <w:pPr>
        <w:pStyle w:val="ListParagraph"/>
        <w:numPr>
          <w:ilvl w:val="0"/>
          <w:numId w:val="2"/>
        </w:numPr>
        <w:spacing w:after="120"/>
        <w:ind w:firstLineChars="0"/>
        <w:rPr>
          <w:color w:val="0070C0"/>
          <w:szCs w:val="24"/>
          <w:lang w:val="en-US" w:eastAsia="zh-CN"/>
        </w:rPr>
      </w:pPr>
      <w:r>
        <w:rPr>
          <w:color w:val="0070C0"/>
          <w:szCs w:val="24"/>
          <w:lang w:val="en-US" w:eastAsia="zh-CN"/>
        </w:rPr>
        <w:t xml:space="preserve">Recommended WF: </w:t>
      </w:r>
      <w:r w:rsidR="00753597">
        <w:rPr>
          <w:color w:val="0070C0"/>
          <w:szCs w:val="24"/>
          <w:lang w:val="en-US" w:eastAsia="zh-CN"/>
        </w:rPr>
        <w:t>This CR is b</w:t>
      </w:r>
      <w:r>
        <w:rPr>
          <w:color w:val="0070C0"/>
          <w:szCs w:val="24"/>
          <w:lang w:val="en-US" w:eastAsia="zh-CN"/>
        </w:rPr>
        <w:t xml:space="preserve">ased on </w:t>
      </w:r>
      <w:r w:rsidR="00753597">
        <w:rPr>
          <w:color w:val="0070C0"/>
          <w:szCs w:val="24"/>
          <w:lang w:val="en-US" w:eastAsia="zh-CN"/>
        </w:rPr>
        <w:t xml:space="preserve">the </w:t>
      </w:r>
      <w:r>
        <w:rPr>
          <w:color w:val="0070C0"/>
          <w:szCs w:val="24"/>
          <w:lang w:val="en-US" w:eastAsia="zh-CN"/>
        </w:rPr>
        <w:t>draft CR endorsed last meeting and seems agreeable</w:t>
      </w:r>
    </w:p>
    <w:p w14:paraId="6D8C7D2D" w14:textId="77777777" w:rsidR="00F16FA9" w:rsidRDefault="00F16FA9">
      <w:pPr>
        <w:spacing w:after="120"/>
        <w:rPr>
          <w:b/>
          <w:bCs/>
          <w:color w:val="0070C0"/>
          <w:szCs w:val="24"/>
          <w:lang w:val="en-US" w:eastAsia="zh-CN"/>
        </w:rPr>
      </w:pPr>
    </w:p>
    <w:p w14:paraId="3B5A438A" w14:textId="214D4952" w:rsidR="002A4987" w:rsidRDefault="00806CCE">
      <w:pPr>
        <w:spacing w:after="120"/>
        <w:rPr>
          <w:b/>
          <w:bCs/>
          <w:color w:val="0070C0"/>
          <w:szCs w:val="24"/>
          <w:lang w:val="en-US" w:eastAsia="zh-CN"/>
        </w:rPr>
      </w:pPr>
      <w:r>
        <w:rPr>
          <w:b/>
          <w:bCs/>
          <w:color w:val="0070C0"/>
          <w:szCs w:val="24"/>
          <w:lang w:val="en-US" w:eastAsia="zh-CN"/>
        </w:rPr>
        <w:t xml:space="preserve">Issue 1-2: </w:t>
      </w:r>
      <w:r w:rsidR="00632D70">
        <w:rPr>
          <w:b/>
          <w:bCs/>
          <w:color w:val="0070C0"/>
          <w:szCs w:val="24"/>
          <w:lang w:val="en-US" w:eastAsia="zh-CN"/>
        </w:rPr>
        <w:t>R</w:t>
      </w:r>
      <w:r w:rsidR="00632D70" w:rsidRPr="00632D70">
        <w:rPr>
          <w:b/>
          <w:bCs/>
          <w:color w:val="0070C0"/>
          <w:szCs w:val="24"/>
          <w:lang w:val="en-US" w:eastAsia="zh-CN"/>
        </w:rPr>
        <w:t>elationship and/or fallback behavior between Rel-19 low band switching and Rel-20 low band switching</w:t>
      </w:r>
    </w:p>
    <w:p w14:paraId="27EE4897" w14:textId="00D7DEBA" w:rsidR="002A4987" w:rsidRDefault="00806CCE" w:rsidP="00632D70">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w:t>
      </w:r>
      <w:r w:rsidR="00F16FA9" w:rsidRPr="00F16FA9">
        <w:rPr>
          <w:color w:val="0070C0"/>
          <w:szCs w:val="24"/>
          <w:lang w:val="en-US" w:eastAsia="zh-CN"/>
        </w:rPr>
        <w:t xml:space="preserve">Discuss relationship and/or fallback behavior between Rel-19 </w:t>
      </w:r>
      <w:proofErr w:type="spellStart"/>
      <w:r w:rsidR="00F16FA9" w:rsidRPr="00F16FA9">
        <w:rPr>
          <w:color w:val="0070C0"/>
          <w:szCs w:val="24"/>
          <w:lang w:val="en-US" w:eastAsia="zh-CN"/>
        </w:rPr>
        <w:t>NR_LBCA_Sw</w:t>
      </w:r>
      <w:proofErr w:type="spellEnd"/>
      <w:r w:rsidR="00F16FA9" w:rsidRPr="00F16FA9">
        <w:rPr>
          <w:color w:val="0070C0"/>
          <w:szCs w:val="24"/>
          <w:lang w:val="en-US" w:eastAsia="zh-CN"/>
        </w:rPr>
        <w:t xml:space="preserve"> and Rel-20 </w:t>
      </w:r>
      <w:proofErr w:type="spellStart"/>
      <w:r w:rsidR="00F16FA9" w:rsidRPr="00F16FA9">
        <w:rPr>
          <w:color w:val="0070C0"/>
          <w:szCs w:val="24"/>
          <w:lang w:val="en-US" w:eastAsia="zh-CN"/>
        </w:rPr>
        <w:t>NR_LBCA_Sw_enh</w:t>
      </w:r>
      <w:proofErr w:type="spellEnd"/>
      <w:r w:rsidR="00F16FA9" w:rsidRPr="00F16FA9">
        <w:rPr>
          <w:color w:val="0070C0"/>
          <w:szCs w:val="24"/>
          <w:lang w:val="en-US" w:eastAsia="zh-CN"/>
        </w:rPr>
        <w:t xml:space="preserve"> after all the remaining issues are resolved.</w:t>
      </w:r>
      <w:r w:rsidR="00F16FA9">
        <w:rPr>
          <w:color w:val="0070C0"/>
          <w:szCs w:val="24"/>
          <w:lang w:val="en-US" w:eastAsia="zh-CN"/>
        </w:rPr>
        <w:t xml:space="preserve"> [Huawei </w:t>
      </w:r>
      <w:hyperlink r:id="rId23" w:history="1">
        <w:r w:rsidR="00F16FA9" w:rsidRPr="00B72590">
          <w:rPr>
            <w:rStyle w:val="Hyperlink"/>
          </w:rPr>
          <w:t>R4-2520253</w:t>
        </w:r>
      </w:hyperlink>
      <w:r w:rsidR="00F16FA9">
        <w:rPr>
          <w:color w:val="0070C0"/>
          <w:szCs w:val="24"/>
          <w:lang w:val="en-US" w:eastAsia="zh-CN"/>
        </w:rPr>
        <w:t>]</w:t>
      </w:r>
    </w:p>
    <w:p w14:paraId="526D948E" w14:textId="77777777" w:rsidR="00AF589F" w:rsidRPr="00AF589F" w:rsidRDefault="00AF589F" w:rsidP="00AF589F">
      <w:pPr>
        <w:pStyle w:val="ListParagraph"/>
        <w:numPr>
          <w:ilvl w:val="1"/>
          <w:numId w:val="2"/>
        </w:numPr>
        <w:spacing w:after="120"/>
        <w:ind w:firstLineChars="0"/>
        <w:rPr>
          <w:color w:val="0070C0"/>
          <w:szCs w:val="24"/>
          <w:lang w:val="en-US" w:eastAsia="zh-CN"/>
        </w:rPr>
      </w:pPr>
      <w:r w:rsidRPr="00AF589F">
        <w:rPr>
          <w:color w:val="0070C0"/>
          <w:szCs w:val="24"/>
          <w:lang w:val="en-US" w:eastAsia="zh-CN"/>
        </w:rPr>
        <w:t xml:space="preserve">From UE RF perspective, it would be possible for UE supporting Rel-20 </w:t>
      </w:r>
      <w:proofErr w:type="spellStart"/>
      <w:r w:rsidRPr="00AF589F">
        <w:rPr>
          <w:color w:val="0070C0"/>
          <w:szCs w:val="24"/>
          <w:lang w:val="en-US" w:eastAsia="zh-CN"/>
        </w:rPr>
        <w:t>NR_LBCA_Sw_enh</w:t>
      </w:r>
      <w:proofErr w:type="spellEnd"/>
      <w:r w:rsidRPr="00AF589F">
        <w:rPr>
          <w:color w:val="0070C0"/>
          <w:szCs w:val="24"/>
          <w:lang w:val="en-US" w:eastAsia="zh-CN"/>
        </w:rPr>
        <w:t xml:space="preserve"> to support Rel-19 </w:t>
      </w:r>
      <w:proofErr w:type="spellStart"/>
      <w:r w:rsidRPr="00AF589F">
        <w:rPr>
          <w:color w:val="0070C0"/>
          <w:szCs w:val="24"/>
          <w:lang w:val="en-US" w:eastAsia="zh-CN"/>
        </w:rPr>
        <w:t>NR_LBCA_Sw</w:t>
      </w:r>
      <w:proofErr w:type="spellEnd"/>
      <w:r w:rsidRPr="00AF589F">
        <w:rPr>
          <w:color w:val="0070C0"/>
          <w:szCs w:val="24"/>
          <w:lang w:val="en-US" w:eastAsia="zh-CN"/>
        </w:rPr>
        <w:t xml:space="preserve">. It’s noted that actual UE’s performance for the UE, e.g., REFSENS etc. during Rel-19 </w:t>
      </w:r>
      <w:proofErr w:type="spellStart"/>
      <w:r w:rsidRPr="00AF589F">
        <w:rPr>
          <w:color w:val="0070C0"/>
          <w:szCs w:val="24"/>
          <w:lang w:val="en-US" w:eastAsia="zh-CN"/>
        </w:rPr>
        <w:t>NR_LBCA_Sw</w:t>
      </w:r>
      <w:proofErr w:type="spellEnd"/>
      <w:r w:rsidRPr="00AF589F">
        <w:rPr>
          <w:color w:val="0070C0"/>
          <w:szCs w:val="24"/>
          <w:lang w:val="en-US" w:eastAsia="zh-CN"/>
        </w:rPr>
        <w:t xml:space="preserve"> operation, may be different from a UE supporting only Rel-19 </w:t>
      </w:r>
      <w:proofErr w:type="spellStart"/>
      <w:r w:rsidRPr="00AF589F">
        <w:rPr>
          <w:color w:val="0070C0"/>
          <w:szCs w:val="24"/>
          <w:lang w:val="en-US" w:eastAsia="zh-CN"/>
        </w:rPr>
        <w:t>NR_LBCA_Sw</w:t>
      </w:r>
      <w:proofErr w:type="spellEnd"/>
      <w:r w:rsidRPr="00AF589F">
        <w:rPr>
          <w:color w:val="0070C0"/>
          <w:szCs w:val="24"/>
          <w:lang w:val="en-US" w:eastAsia="zh-CN"/>
        </w:rPr>
        <w:t xml:space="preserve"> due to Rx filter design difference.</w:t>
      </w:r>
    </w:p>
    <w:p w14:paraId="5C8008D6" w14:textId="50E8F695" w:rsidR="00AF589F" w:rsidRDefault="00AF589F" w:rsidP="00AF589F">
      <w:pPr>
        <w:pStyle w:val="ListParagraph"/>
        <w:numPr>
          <w:ilvl w:val="1"/>
          <w:numId w:val="2"/>
        </w:numPr>
        <w:spacing w:after="120"/>
        <w:ind w:firstLineChars="0"/>
        <w:rPr>
          <w:color w:val="0070C0"/>
          <w:szCs w:val="24"/>
          <w:lang w:val="en-US" w:eastAsia="zh-CN"/>
        </w:rPr>
      </w:pPr>
      <w:r w:rsidRPr="00AF589F">
        <w:rPr>
          <w:color w:val="0070C0"/>
          <w:szCs w:val="24"/>
          <w:lang w:val="en-US" w:eastAsia="zh-CN"/>
        </w:rPr>
        <w:t>At this moment, however, it is not clear if Case 3 (</w:t>
      </w:r>
      <w:proofErr w:type="spellStart"/>
      <w:r w:rsidRPr="00AF589F">
        <w:rPr>
          <w:color w:val="0070C0"/>
          <w:szCs w:val="24"/>
          <w:lang w:val="en-US" w:eastAsia="zh-CN"/>
        </w:rPr>
        <w:t>dualDL</w:t>
      </w:r>
      <w:proofErr w:type="spellEnd"/>
      <w:r w:rsidRPr="00AF589F">
        <w:rPr>
          <w:color w:val="0070C0"/>
          <w:szCs w:val="24"/>
          <w:lang w:val="en-US" w:eastAsia="zh-CN"/>
        </w:rPr>
        <w:t>) has impact on RAN1 specification</w:t>
      </w:r>
    </w:p>
    <w:p w14:paraId="41DC8BA1" w14:textId="429F9A11" w:rsidR="00151DE5" w:rsidRPr="00151DE5" w:rsidRDefault="00151DE5" w:rsidP="00151DE5">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2: </w:t>
      </w:r>
      <w:r w:rsidRPr="00151DE5">
        <w:rPr>
          <w:color w:val="0070C0"/>
          <w:szCs w:val="24"/>
          <w:lang w:val="en-US" w:eastAsia="zh-CN"/>
        </w:rPr>
        <w:t>RAN4 can further discuss the relationship between R19 and R20 low band switching based on the following two alternatives</w:t>
      </w:r>
      <w:r>
        <w:rPr>
          <w:color w:val="0070C0"/>
          <w:szCs w:val="24"/>
          <w:lang w:val="en-US" w:eastAsia="zh-CN"/>
        </w:rPr>
        <w:t xml:space="preserve">: [CATT </w:t>
      </w:r>
      <w:hyperlink r:id="rId24" w:history="1">
        <w:r>
          <w:rPr>
            <w:rStyle w:val="Hyperlink"/>
            <w:rFonts w:ascii="-webkit-standard" w:hAnsi="-webkit-standard"/>
          </w:rPr>
          <w:t>R4-2520092</w:t>
        </w:r>
      </w:hyperlink>
      <w:r>
        <w:rPr>
          <w:color w:val="0070C0"/>
          <w:szCs w:val="24"/>
          <w:lang w:val="en-US" w:eastAsia="zh-CN"/>
        </w:rPr>
        <w:t>]</w:t>
      </w:r>
    </w:p>
    <w:p w14:paraId="44E57847" w14:textId="77777777" w:rsidR="00151DE5" w:rsidRPr="00151DE5" w:rsidRDefault="00151DE5" w:rsidP="00151DE5">
      <w:pPr>
        <w:pStyle w:val="ListParagraph"/>
        <w:numPr>
          <w:ilvl w:val="1"/>
          <w:numId w:val="2"/>
        </w:numPr>
        <w:spacing w:after="120"/>
        <w:ind w:firstLineChars="0"/>
        <w:rPr>
          <w:color w:val="0070C0"/>
          <w:szCs w:val="24"/>
          <w:lang w:val="en-US" w:eastAsia="zh-CN"/>
        </w:rPr>
      </w:pPr>
      <w:r w:rsidRPr="00151DE5">
        <w:rPr>
          <w:color w:val="0070C0"/>
          <w:szCs w:val="24"/>
          <w:lang w:val="en-US" w:eastAsia="zh-CN"/>
        </w:rPr>
        <w:t xml:space="preserve">Alternative 1: There is no fallback </w:t>
      </w:r>
      <w:proofErr w:type="spellStart"/>
      <w:r w:rsidRPr="00151DE5">
        <w:rPr>
          <w:color w:val="0070C0"/>
          <w:szCs w:val="24"/>
          <w:lang w:val="en-US" w:eastAsia="zh-CN"/>
        </w:rPr>
        <w:t>behaviour</w:t>
      </w:r>
      <w:proofErr w:type="spellEnd"/>
      <w:r w:rsidRPr="00151DE5">
        <w:rPr>
          <w:color w:val="0070C0"/>
          <w:szCs w:val="24"/>
          <w:lang w:val="en-US" w:eastAsia="zh-CN"/>
        </w:rPr>
        <w:t xml:space="preserve"> between R19 and R20 low band switching. Network can use the same IE (LowBandCA-Switching-r19 -&gt; switchingPattern-r19 / gapDurationPCelltoSCell-r19 / gapDurationSCelltoPCell-r19) for both R19 and R20 low band switching. But UE need an additional UE capability to indicate whether it support R20 LB CA switching or not.</w:t>
      </w:r>
    </w:p>
    <w:p w14:paraId="6A16B1FC" w14:textId="32441F00" w:rsidR="00151DE5" w:rsidRDefault="00151DE5" w:rsidP="00151DE5">
      <w:pPr>
        <w:pStyle w:val="ListParagraph"/>
        <w:numPr>
          <w:ilvl w:val="1"/>
          <w:numId w:val="2"/>
        </w:numPr>
        <w:spacing w:after="120"/>
        <w:ind w:firstLineChars="0"/>
        <w:rPr>
          <w:color w:val="0070C0"/>
          <w:szCs w:val="24"/>
          <w:lang w:val="en-US" w:eastAsia="zh-CN"/>
        </w:rPr>
      </w:pPr>
      <w:r w:rsidRPr="00151DE5">
        <w:rPr>
          <w:color w:val="0070C0"/>
          <w:szCs w:val="24"/>
          <w:lang w:val="en-US" w:eastAsia="zh-CN"/>
        </w:rPr>
        <w:t xml:space="preserve">Alternative 2: There is a fallback </w:t>
      </w:r>
      <w:proofErr w:type="spellStart"/>
      <w:r w:rsidRPr="00151DE5">
        <w:rPr>
          <w:color w:val="0070C0"/>
          <w:szCs w:val="24"/>
          <w:lang w:val="en-US" w:eastAsia="zh-CN"/>
        </w:rPr>
        <w:t>behaviour</w:t>
      </w:r>
      <w:proofErr w:type="spellEnd"/>
      <w:r w:rsidRPr="00151DE5">
        <w:rPr>
          <w:color w:val="0070C0"/>
          <w:szCs w:val="24"/>
          <w:lang w:val="en-US" w:eastAsia="zh-CN"/>
        </w:rPr>
        <w:t xml:space="preserve"> between R19 and R20 low band switching. If UE indicate the support of R20 LB CA switching. That means UE also need to support R19 LB CA switching. Thus, additional IE is need for network to indicate whether the switching pattern is for R19 LB CA switching or R20 LB CA switching.</w:t>
      </w:r>
    </w:p>
    <w:p w14:paraId="1F20361C" w14:textId="75971904" w:rsidR="00005203" w:rsidRPr="00005203" w:rsidRDefault="00005203" w:rsidP="00005203">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3: </w:t>
      </w:r>
      <w:r w:rsidRPr="00005203">
        <w:rPr>
          <w:color w:val="0070C0"/>
          <w:szCs w:val="24"/>
          <w:lang w:val="en-US" w:eastAsia="zh-CN"/>
        </w:rPr>
        <w:t>From the RF requirements viewpoint, Rel-19 and Rel-20 LB CA via switching should share a common structure and philosophy.</w:t>
      </w:r>
      <w:r>
        <w:rPr>
          <w:color w:val="0070C0"/>
          <w:szCs w:val="24"/>
          <w:lang w:val="en-US" w:eastAsia="zh-CN"/>
        </w:rPr>
        <w:t xml:space="preserve"> [Samsung </w:t>
      </w:r>
      <w:hyperlink r:id="rId25" w:history="1">
        <w:r>
          <w:rPr>
            <w:rStyle w:val="Hyperlink"/>
            <w:rFonts w:ascii="-webkit-standard" w:hAnsi="-webkit-standard"/>
          </w:rPr>
          <w:t>R4-2520754</w:t>
        </w:r>
      </w:hyperlink>
      <w:r>
        <w:rPr>
          <w:color w:val="0070C0"/>
          <w:szCs w:val="24"/>
          <w:lang w:val="en-US" w:eastAsia="zh-CN"/>
        </w:rPr>
        <w:t>]</w:t>
      </w:r>
    </w:p>
    <w:p w14:paraId="302E7E48" w14:textId="785D5BB6" w:rsidR="00005203" w:rsidRPr="00632D70" w:rsidRDefault="00005203" w:rsidP="00005203">
      <w:pPr>
        <w:pStyle w:val="ListParagraph"/>
        <w:numPr>
          <w:ilvl w:val="1"/>
          <w:numId w:val="2"/>
        </w:numPr>
        <w:spacing w:after="120"/>
        <w:ind w:firstLineChars="0"/>
        <w:rPr>
          <w:color w:val="0070C0"/>
          <w:szCs w:val="24"/>
          <w:lang w:val="en-US" w:eastAsia="zh-CN"/>
        </w:rPr>
      </w:pPr>
      <w:r w:rsidRPr="00005203">
        <w:rPr>
          <w:color w:val="0070C0"/>
          <w:szCs w:val="24"/>
          <w:lang w:val="en-US" w:eastAsia="zh-CN"/>
        </w:rPr>
        <w:t>No fundamentally new class of RF requirement is considered necessary only for Rel-20 dual DL switching configurations to keep the specification consistent and manageable across releases, while providing sufficient flexibility to accommodate various UE architectures and deployment choices in the low-band region</w:t>
      </w:r>
    </w:p>
    <w:p w14:paraId="7B63A0D1"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Recommended WF: Discuss further</w:t>
      </w:r>
    </w:p>
    <w:p w14:paraId="072FD3EA" w14:textId="77777777" w:rsidR="002A4987" w:rsidRDefault="002A4987">
      <w:pPr>
        <w:spacing w:after="120"/>
        <w:rPr>
          <w:color w:val="0070C0"/>
          <w:szCs w:val="24"/>
          <w:lang w:val="en-US" w:eastAsia="zh-CN"/>
        </w:rPr>
      </w:pPr>
    </w:p>
    <w:p w14:paraId="50E17573" w14:textId="77777777" w:rsidR="002A4987" w:rsidRDefault="00806CCE">
      <w:pPr>
        <w:pStyle w:val="Heading1"/>
        <w:rPr>
          <w:lang w:val="en-US" w:eastAsia="ja-JP"/>
        </w:rPr>
      </w:pPr>
      <w:r>
        <w:rPr>
          <w:lang w:val="en-US" w:eastAsia="ja-JP"/>
        </w:rPr>
        <w:t xml:space="preserve">Topic #2: </w:t>
      </w:r>
      <w:r>
        <w:rPr>
          <w:lang w:val="en-US" w:eastAsia="zh-CN"/>
        </w:rPr>
        <w:t>Reference architecture</w:t>
      </w:r>
    </w:p>
    <w:bookmarkEnd w:id="0"/>
    <w:bookmarkEnd w:id="1"/>
    <w:p w14:paraId="74639484" w14:textId="77777777" w:rsidR="002A4987" w:rsidRDefault="00806CCE">
      <w:pPr>
        <w:pStyle w:val="Heading2"/>
        <w:rPr>
          <w:lang w:val="en-US"/>
        </w:rPr>
      </w:pPr>
      <w:r>
        <w:rPr>
          <w:lang w:val="en-US"/>
        </w:rPr>
        <w:t>Summary of open issues</w:t>
      </w:r>
    </w:p>
    <w:p w14:paraId="2B4580B1" w14:textId="3E259734" w:rsidR="002A4987" w:rsidRDefault="00806CCE">
      <w:pPr>
        <w:spacing w:after="120"/>
        <w:rPr>
          <w:b/>
          <w:bCs/>
          <w:color w:val="0070C0"/>
          <w:szCs w:val="24"/>
          <w:lang w:val="en-US" w:eastAsia="zh-CN"/>
        </w:rPr>
      </w:pPr>
      <w:r>
        <w:rPr>
          <w:b/>
          <w:bCs/>
          <w:color w:val="0070C0"/>
          <w:szCs w:val="24"/>
          <w:lang w:val="en-US" w:eastAsia="zh-CN"/>
        </w:rPr>
        <w:t xml:space="preserve">Issue 2-1: </w:t>
      </w:r>
      <w:r w:rsidR="006B7337">
        <w:rPr>
          <w:b/>
          <w:bCs/>
          <w:color w:val="0070C0"/>
          <w:szCs w:val="24"/>
          <w:lang w:val="en-US" w:eastAsia="zh-CN"/>
        </w:rPr>
        <w:t>F</w:t>
      </w:r>
      <w:r w:rsidR="006B7337" w:rsidRPr="006B7337">
        <w:rPr>
          <w:b/>
          <w:bCs/>
          <w:color w:val="0070C0"/>
          <w:szCs w:val="24"/>
          <w:lang w:val="en-US" w:eastAsia="zh-CN"/>
        </w:rPr>
        <w:t>easibility of a combined band n28+n67 DL filter, considering the supported bandwidth and the full band n28 implementation</w:t>
      </w:r>
    </w:p>
    <w:p w14:paraId="10546D25" w14:textId="3DF277D4" w:rsidR="00A55002" w:rsidRDefault="00806CCE" w:rsidP="00A55002">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w:t>
      </w:r>
      <w:r w:rsidR="00A55002" w:rsidRPr="00A55002">
        <w:rPr>
          <w:color w:val="0070C0"/>
          <w:szCs w:val="24"/>
          <w:lang w:val="en-US" w:eastAsia="zh-CN"/>
        </w:rPr>
        <w:t>Given the hardware cost and challenge of a filter or a four low-band antenna solution, R20 based switching support of CA_n28A-n67 performance gains should be evaluated against supporting it with the R19 switching solution</w:t>
      </w:r>
      <w:r w:rsidR="00A55002">
        <w:rPr>
          <w:color w:val="0070C0"/>
          <w:szCs w:val="24"/>
          <w:lang w:val="en-US" w:eastAsia="zh-CN"/>
        </w:rPr>
        <w:t xml:space="preserve"> [Skyworks </w:t>
      </w:r>
      <w:hyperlink r:id="rId26" w:history="1">
        <w:r w:rsidR="00A55002">
          <w:rPr>
            <w:rStyle w:val="Hyperlink"/>
            <w:rFonts w:ascii="-webkit-standard" w:hAnsi="-webkit-standard"/>
          </w:rPr>
          <w:t>R4-2522254</w:t>
        </w:r>
      </w:hyperlink>
      <w:r w:rsidR="00A55002">
        <w:rPr>
          <w:color w:val="0070C0"/>
          <w:szCs w:val="24"/>
          <w:lang w:val="en-US" w:eastAsia="zh-CN"/>
        </w:rPr>
        <w:t>]</w:t>
      </w:r>
    </w:p>
    <w:p w14:paraId="1FBFD68B" w14:textId="28F31409" w:rsidR="00A55002" w:rsidRPr="00A55002" w:rsidRDefault="00A55002" w:rsidP="00A55002">
      <w:pPr>
        <w:pStyle w:val="ListParagraph"/>
        <w:numPr>
          <w:ilvl w:val="1"/>
          <w:numId w:val="2"/>
        </w:numPr>
        <w:spacing w:after="120"/>
        <w:ind w:firstLineChars="0"/>
        <w:rPr>
          <w:color w:val="0070C0"/>
          <w:szCs w:val="24"/>
          <w:lang w:val="en-US" w:eastAsia="zh-CN"/>
        </w:rPr>
      </w:pPr>
      <w:r w:rsidRPr="00A55002">
        <w:rPr>
          <w:color w:val="0070C0"/>
          <w:szCs w:val="24"/>
          <w:lang w:val="en-US" w:eastAsia="zh-CN"/>
        </w:rPr>
        <w:lastRenderedPageBreak/>
        <w:t>Even if a combined n28A+n67 filter is proven feasible, the support of switched CA_n28A-n67 with require redundant hardware to support other band n28 ranges and combinations impacting the solution size and cost.</w:t>
      </w:r>
    </w:p>
    <w:p w14:paraId="19ABD703" w14:textId="1D964573" w:rsidR="002A4987" w:rsidRPr="006B7337" w:rsidRDefault="00A55002" w:rsidP="00A55002">
      <w:pPr>
        <w:pStyle w:val="ListParagraph"/>
        <w:numPr>
          <w:ilvl w:val="1"/>
          <w:numId w:val="2"/>
        </w:numPr>
        <w:spacing w:after="120"/>
        <w:ind w:firstLineChars="0"/>
        <w:rPr>
          <w:color w:val="0070C0"/>
          <w:szCs w:val="24"/>
          <w:lang w:val="en-US" w:eastAsia="zh-CN"/>
        </w:rPr>
      </w:pPr>
      <w:r w:rsidRPr="00A55002">
        <w:rPr>
          <w:color w:val="0070C0"/>
          <w:szCs w:val="24"/>
          <w:lang w:val="en-US" w:eastAsia="zh-CN"/>
        </w:rPr>
        <w:t>In the case where such a filter proves not feasible, too poor performance or too costly, the only other alternative is a solution with 4 low-band antennas</w:t>
      </w:r>
    </w:p>
    <w:p w14:paraId="466F22D0" w14:textId="0C3B42B2" w:rsidR="00BD0F54" w:rsidRDefault="00BD0F54">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2: </w:t>
      </w:r>
      <w:r w:rsidRPr="00BD0F54">
        <w:rPr>
          <w:color w:val="0070C0"/>
          <w:szCs w:val="24"/>
          <w:lang w:val="en-US" w:eastAsia="zh-CN"/>
        </w:rPr>
        <w:t>For CA_</w:t>
      </w:r>
      <w:r w:rsidR="00892ADF">
        <w:rPr>
          <w:color w:val="0070C0"/>
          <w:szCs w:val="24"/>
          <w:lang w:val="en-US" w:eastAsia="zh-CN"/>
        </w:rPr>
        <w:t>n</w:t>
      </w:r>
      <w:r w:rsidRPr="00BD0F54">
        <w:rPr>
          <w:color w:val="0070C0"/>
          <w:szCs w:val="24"/>
          <w:lang w:val="en-US" w:eastAsia="zh-CN"/>
        </w:rPr>
        <w:t>28</w:t>
      </w:r>
      <w:r w:rsidR="006D3C63">
        <w:rPr>
          <w:color w:val="0070C0"/>
          <w:szCs w:val="24"/>
          <w:lang w:val="en-US" w:eastAsia="zh-CN"/>
        </w:rPr>
        <w:t>A</w:t>
      </w:r>
      <w:r w:rsidRPr="00BD0F54">
        <w:rPr>
          <w:color w:val="0070C0"/>
          <w:szCs w:val="24"/>
          <w:lang w:val="en-US" w:eastAsia="zh-CN"/>
        </w:rPr>
        <w:t xml:space="preserve">-n67A, RAN4 could consider specifying </w:t>
      </w:r>
      <w:proofErr w:type="spellStart"/>
      <w:r w:rsidRPr="00BD0F54">
        <w:rPr>
          <w:color w:val="0070C0"/>
          <w:szCs w:val="24"/>
          <w:lang w:val="en-US" w:eastAsia="zh-CN"/>
        </w:rPr>
        <w:t>ΔRIB,c</w:t>
      </w:r>
      <w:proofErr w:type="spellEnd"/>
      <w:r w:rsidRPr="00BD0F54">
        <w:rPr>
          <w:color w:val="0070C0"/>
          <w:szCs w:val="24"/>
          <w:lang w:val="en-US" w:eastAsia="zh-CN"/>
        </w:rPr>
        <w:t xml:space="preserve"> to accommodate potential higher insertion losses for the combined filter relative to the single-band filters, depending on the outcome of the feasibility study of the combined n28DL + n67 filter</w:t>
      </w:r>
      <w:r>
        <w:rPr>
          <w:color w:val="0070C0"/>
          <w:szCs w:val="24"/>
          <w:lang w:val="en-US" w:eastAsia="zh-CN"/>
        </w:rPr>
        <w:t xml:space="preserve"> [Apple </w:t>
      </w:r>
      <w:hyperlink r:id="rId27" w:history="1">
        <w:r>
          <w:rPr>
            <w:rStyle w:val="Hyperlink"/>
            <w:rFonts w:ascii="-webkit-standard" w:hAnsi="-webkit-standard"/>
          </w:rPr>
          <w:t>R4-2520582</w:t>
        </w:r>
      </w:hyperlink>
      <w:r>
        <w:rPr>
          <w:color w:val="0070C0"/>
          <w:szCs w:val="24"/>
          <w:lang w:val="en-US" w:eastAsia="zh-CN"/>
        </w:rPr>
        <w:t>]</w:t>
      </w:r>
    </w:p>
    <w:p w14:paraId="587A6E25" w14:textId="70A38BF4" w:rsidR="00912C67" w:rsidRDefault="00912C67" w:rsidP="00912C67">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3: </w:t>
      </w:r>
      <w:r w:rsidRPr="00912C67">
        <w:rPr>
          <w:color w:val="0070C0"/>
          <w:szCs w:val="24"/>
          <w:lang w:val="en-US" w:eastAsia="zh-CN"/>
        </w:rPr>
        <w:t xml:space="preserve">for CA_n28-n67, the </w:t>
      </w:r>
      <w:r>
        <w:rPr>
          <w:color w:val="0070C0"/>
          <w:szCs w:val="24"/>
          <w:lang w:val="en-US" w:eastAsia="zh-CN"/>
        </w:rPr>
        <w:t xml:space="preserve">following </w:t>
      </w:r>
      <w:r w:rsidRPr="00912C67">
        <w:rPr>
          <w:color w:val="0070C0"/>
          <w:szCs w:val="24"/>
          <w:lang w:val="en-US" w:eastAsia="zh-CN"/>
        </w:rPr>
        <w:t>reference RF architectures can be considered for different DL n28 frequency location.</w:t>
      </w:r>
      <w:r>
        <w:rPr>
          <w:color w:val="0070C0"/>
          <w:szCs w:val="24"/>
          <w:lang w:val="en-US" w:eastAsia="zh-CN"/>
        </w:rPr>
        <w:t xml:space="preserve"> [CATT </w:t>
      </w:r>
      <w:hyperlink r:id="rId28" w:history="1">
        <w:r w:rsidR="000A1741">
          <w:rPr>
            <w:rStyle w:val="Hyperlink"/>
            <w:rFonts w:ascii="-webkit-standard" w:hAnsi="-webkit-standard"/>
          </w:rPr>
          <w:t>R4-2520092</w:t>
        </w:r>
      </w:hyperlink>
      <w:r>
        <w:rPr>
          <w:color w:val="0070C0"/>
          <w:szCs w:val="24"/>
          <w:lang w:val="en-US" w:eastAsia="zh-CN"/>
        </w:rPr>
        <w:t>].</w:t>
      </w:r>
    </w:p>
    <w:p w14:paraId="49071D56" w14:textId="6047F1E2" w:rsidR="00912C67" w:rsidRDefault="00575A2A" w:rsidP="00912C67">
      <w:pPr>
        <w:spacing w:after="120"/>
        <w:rPr>
          <w:color w:val="0070C0"/>
          <w:szCs w:val="24"/>
          <w:lang w:val="en-US" w:eastAsia="zh-CN"/>
        </w:rPr>
      </w:pPr>
      <w:r>
        <w:rPr>
          <w:rFonts w:eastAsiaTheme="minorEastAsia"/>
          <w:noProof/>
          <w:sz w:val="24"/>
          <w:szCs w:val="24"/>
          <w:lang w:val="en-US" w:eastAsia="zh-CN"/>
        </w:rPr>
        <w:drawing>
          <wp:inline distT="0" distB="0" distL="0" distR="0" wp14:anchorId="5B88FF5C" wp14:editId="2396001D">
            <wp:extent cx="3046949" cy="2044400"/>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20 LBCA RF architecture CA_n28-n67.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066624" cy="2057601"/>
                    </a:xfrm>
                    <a:prstGeom prst="rect">
                      <a:avLst/>
                    </a:prstGeom>
                  </pic:spPr>
                </pic:pic>
              </a:graphicData>
            </a:graphic>
          </wp:inline>
        </w:drawing>
      </w:r>
      <w:r>
        <w:rPr>
          <w:rFonts w:eastAsiaTheme="minorEastAsia"/>
          <w:noProof/>
          <w:sz w:val="24"/>
          <w:szCs w:val="24"/>
          <w:lang w:val="en-US" w:eastAsia="zh-CN"/>
        </w:rPr>
        <w:drawing>
          <wp:inline distT="0" distB="0" distL="0" distR="0" wp14:anchorId="43F9FED5" wp14:editId="7BF4254D">
            <wp:extent cx="2795856" cy="2155590"/>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20 LBCA RF architecture CA_n28 (DL 758~768)-n67.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806205" cy="2163569"/>
                    </a:xfrm>
                    <a:prstGeom prst="rect">
                      <a:avLst/>
                    </a:prstGeom>
                  </pic:spPr>
                </pic:pic>
              </a:graphicData>
            </a:graphic>
          </wp:inline>
        </w:drawing>
      </w:r>
    </w:p>
    <w:p w14:paraId="43174F22" w14:textId="48AA4195" w:rsidR="00575A2A" w:rsidRDefault="00575A2A" w:rsidP="00912C67">
      <w:pPr>
        <w:spacing w:after="120"/>
        <w:rPr>
          <w:color w:val="0070C0"/>
          <w:szCs w:val="24"/>
          <w:lang w:val="en-US" w:eastAsia="zh-CN"/>
        </w:rPr>
      </w:pPr>
      <w:r>
        <w:rPr>
          <w:color w:val="0070C0"/>
          <w:szCs w:val="24"/>
          <w:lang w:val="en-US" w:eastAsia="zh-CN"/>
        </w:rPr>
        <w:t xml:space="preserve">Left figure </w:t>
      </w:r>
      <w:r w:rsidRPr="00575A2A">
        <w:rPr>
          <w:color w:val="0070C0"/>
          <w:szCs w:val="24"/>
          <w:lang w:val="en-US" w:eastAsia="zh-CN"/>
        </w:rPr>
        <w:t>for CA_n28-n67 with n28 DL carrier located in 768MHz~788MHz</w:t>
      </w:r>
    </w:p>
    <w:p w14:paraId="46A2DBE7" w14:textId="1F65A5E2" w:rsidR="00575A2A" w:rsidRPr="00912C67" w:rsidRDefault="00575A2A" w:rsidP="00912C67">
      <w:pPr>
        <w:spacing w:after="120"/>
        <w:rPr>
          <w:color w:val="0070C0"/>
          <w:szCs w:val="24"/>
          <w:lang w:val="en-US" w:eastAsia="zh-CN"/>
        </w:rPr>
      </w:pPr>
      <w:r>
        <w:rPr>
          <w:color w:val="0070C0"/>
          <w:szCs w:val="24"/>
          <w:lang w:val="en-US" w:eastAsia="zh-CN"/>
        </w:rPr>
        <w:t xml:space="preserve">Right figure </w:t>
      </w:r>
      <w:r w:rsidRPr="00575A2A">
        <w:rPr>
          <w:color w:val="0070C0"/>
          <w:szCs w:val="24"/>
          <w:lang w:val="en-US" w:eastAsia="zh-CN"/>
        </w:rPr>
        <w:t>for CA_n28-n67 with n28 DL carrier located in 758MHz~768MHz</w:t>
      </w:r>
    </w:p>
    <w:p w14:paraId="394379CE" w14:textId="6A7EB378"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Recommended WF: </w:t>
      </w:r>
      <w:r w:rsidR="0029180B">
        <w:rPr>
          <w:color w:val="0070C0"/>
          <w:szCs w:val="24"/>
          <w:lang w:val="en-US" w:eastAsia="zh-CN"/>
        </w:rPr>
        <w:t>Discuss further</w:t>
      </w:r>
      <w:r w:rsidR="00BB6FD1">
        <w:rPr>
          <w:color w:val="0070C0"/>
          <w:szCs w:val="24"/>
          <w:lang w:val="en-US" w:eastAsia="zh-CN"/>
        </w:rPr>
        <w:t xml:space="preserve"> (please note that this issue is related to Issue 2-2)</w:t>
      </w:r>
    </w:p>
    <w:p w14:paraId="6CA4AB20" w14:textId="77777777" w:rsidR="002A4987" w:rsidRDefault="002A4987">
      <w:pPr>
        <w:spacing w:after="120"/>
        <w:rPr>
          <w:color w:val="0070C0"/>
          <w:szCs w:val="24"/>
          <w:lang w:val="en-US" w:eastAsia="zh-CN"/>
        </w:rPr>
      </w:pPr>
    </w:p>
    <w:p w14:paraId="2852642D" w14:textId="529038E3" w:rsidR="002A6282" w:rsidRDefault="002A6282" w:rsidP="002A6282">
      <w:pPr>
        <w:spacing w:after="120"/>
        <w:rPr>
          <w:b/>
          <w:bCs/>
          <w:color w:val="0070C0"/>
          <w:szCs w:val="24"/>
          <w:lang w:val="en-US" w:eastAsia="zh-CN"/>
        </w:rPr>
      </w:pPr>
      <w:r>
        <w:rPr>
          <w:b/>
          <w:bCs/>
          <w:color w:val="0070C0"/>
          <w:szCs w:val="24"/>
          <w:lang w:val="en-US" w:eastAsia="zh-CN"/>
        </w:rPr>
        <w:t xml:space="preserve">Issue 2-2: </w:t>
      </w:r>
      <w:r w:rsidRPr="002A6282">
        <w:rPr>
          <w:b/>
          <w:bCs/>
          <w:color w:val="0070C0"/>
          <w:szCs w:val="24"/>
          <w:lang w:val="en-US" w:eastAsia="zh-CN"/>
        </w:rPr>
        <w:t>Whether a restriction of n28 operation to the Region 1 range 703-733/758-788 MHz is relevant for the purpose of agreeing a reference architecture when deriving minimum requirements for the feature in the CA_n28A-n67A band combination</w:t>
      </w:r>
    </w:p>
    <w:p w14:paraId="7BD9EA03" w14:textId="632E55B1" w:rsidR="002A6282" w:rsidRDefault="002A6282" w:rsidP="0071347F">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w:t>
      </w:r>
      <w:r w:rsidR="0071347F" w:rsidRPr="0071347F">
        <w:rPr>
          <w:color w:val="0070C0"/>
          <w:szCs w:val="24"/>
          <w:lang w:val="en-US" w:eastAsia="zh-CN"/>
        </w:rPr>
        <w:t>Infeasible: Full band filter (738-803 MHz)</w:t>
      </w:r>
      <w:r w:rsidR="0071347F">
        <w:rPr>
          <w:color w:val="0070C0"/>
          <w:szCs w:val="24"/>
          <w:lang w:val="en-US" w:eastAsia="zh-CN"/>
        </w:rPr>
        <w:t xml:space="preserve">; </w:t>
      </w:r>
      <w:r w:rsidR="0071347F" w:rsidRPr="0071347F">
        <w:rPr>
          <w:color w:val="0070C0"/>
          <w:szCs w:val="24"/>
          <w:lang w:val="en-US" w:eastAsia="zh-CN"/>
        </w:rPr>
        <w:t>Feasible: A portion of n28 DL + n67 (738-788 MHz)</w:t>
      </w:r>
      <w:r w:rsidR="0071347F">
        <w:rPr>
          <w:color w:val="0070C0"/>
          <w:szCs w:val="24"/>
          <w:lang w:val="en-US" w:eastAsia="zh-CN"/>
        </w:rPr>
        <w:t xml:space="preserve"> [Huawei </w:t>
      </w:r>
      <w:hyperlink r:id="rId31" w:history="1">
        <w:r w:rsidR="0071347F">
          <w:rPr>
            <w:rStyle w:val="Hyperlink"/>
            <w:rFonts w:ascii="-webkit-standard" w:hAnsi="-webkit-standard"/>
          </w:rPr>
          <w:t>R4-2520253</w:t>
        </w:r>
      </w:hyperlink>
      <w:r w:rsidR="0071347F">
        <w:rPr>
          <w:color w:val="0070C0"/>
          <w:szCs w:val="24"/>
          <w:lang w:val="en-US" w:eastAsia="zh-CN"/>
        </w:rPr>
        <w:t>]</w:t>
      </w:r>
    </w:p>
    <w:p w14:paraId="50D00798" w14:textId="0F60781D" w:rsidR="0071347F" w:rsidRDefault="0071347F" w:rsidP="0071347F">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2: </w:t>
      </w:r>
      <w:r w:rsidRPr="0071347F">
        <w:rPr>
          <w:color w:val="0070C0"/>
          <w:szCs w:val="24"/>
          <w:lang w:val="en-US" w:eastAsia="zh-CN"/>
        </w:rPr>
        <w:t>Single filters based on combining the two DLs can be used to simultaneously receive the two bands for CA_n12A-n29A and CA_n28A-n67A when the UE is in state#3, assuming that n28 is restricted to be operated in the range 703-733 / 758-788 (Region 1)</w:t>
      </w:r>
      <w:r>
        <w:rPr>
          <w:color w:val="0070C0"/>
          <w:szCs w:val="24"/>
          <w:lang w:val="en-US" w:eastAsia="zh-CN"/>
        </w:rPr>
        <w:t xml:space="preserve"> [Apple </w:t>
      </w:r>
      <w:hyperlink r:id="rId32" w:history="1">
        <w:r>
          <w:rPr>
            <w:rStyle w:val="Hyperlink"/>
            <w:rFonts w:ascii="-webkit-standard" w:hAnsi="-webkit-standard"/>
          </w:rPr>
          <w:t>R4-2520582</w:t>
        </w:r>
      </w:hyperlink>
      <w:r>
        <w:rPr>
          <w:color w:val="0070C0"/>
          <w:szCs w:val="24"/>
          <w:lang w:val="en-US" w:eastAsia="zh-CN"/>
        </w:rPr>
        <w:t xml:space="preserve">, vivo </w:t>
      </w:r>
      <w:hyperlink r:id="rId33" w:history="1">
        <w:r>
          <w:rPr>
            <w:rStyle w:val="Hyperlink"/>
            <w:rFonts w:ascii="-webkit-standard" w:hAnsi="-webkit-standard"/>
          </w:rPr>
          <w:t>R4-2520737</w:t>
        </w:r>
      </w:hyperlink>
      <w:r w:rsidR="005508FA">
        <w:rPr>
          <w:color w:val="0070C0"/>
          <w:szCs w:val="24"/>
          <w:lang w:val="en-US" w:eastAsia="zh-CN"/>
        </w:rPr>
        <w:t xml:space="preserve">, Ericsson </w:t>
      </w:r>
      <w:hyperlink r:id="rId34" w:history="1">
        <w:r w:rsidR="005508FA">
          <w:rPr>
            <w:rStyle w:val="Hyperlink"/>
            <w:rFonts w:ascii="-webkit-standard" w:hAnsi="-webkit-standard"/>
          </w:rPr>
          <w:t>R4-2521133</w:t>
        </w:r>
      </w:hyperlink>
      <w:r w:rsidR="005508FA">
        <w:rPr>
          <w:color w:val="0070C0"/>
          <w:szCs w:val="24"/>
          <w:lang w:val="en-US" w:eastAsia="zh-CN"/>
        </w:rPr>
        <w:t>]</w:t>
      </w:r>
    </w:p>
    <w:p w14:paraId="24038428" w14:textId="60285EEF" w:rsidR="0071347F" w:rsidRDefault="0071347F" w:rsidP="0071347F">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3: </w:t>
      </w:r>
      <w:r w:rsidRPr="0071347F">
        <w:rPr>
          <w:color w:val="0070C0"/>
          <w:szCs w:val="24"/>
          <w:lang w:val="en-US" w:eastAsia="zh-CN"/>
        </w:rPr>
        <w:t>RAN4 should define a unified set of RF requirements that does not depend on a single, rigid filter realization</w:t>
      </w:r>
      <w:r>
        <w:rPr>
          <w:color w:val="0070C0"/>
          <w:szCs w:val="24"/>
          <w:lang w:val="en-US" w:eastAsia="zh-CN"/>
        </w:rPr>
        <w:t xml:space="preserve"> [Samsung </w:t>
      </w:r>
      <w:hyperlink r:id="rId35" w:history="1">
        <w:r>
          <w:rPr>
            <w:rStyle w:val="Hyperlink"/>
            <w:rFonts w:ascii="-webkit-standard" w:hAnsi="-webkit-standard"/>
          </w:rPr>
          <w:t>R4-2520754</w:t>
        </w:r>
      </w:hyperlink>
      <w:r w:rsidR="00C62015">
        <w:rPr>
          <w:color w:val="0070C0"/>
          <w:szCs w:val="24"/>
          <w:lang w:val="en-US" w:eastAsia="zh-CN"/>
        </w:rPr>
        <w:t xml:space="preserve">, ZTE </w:t>
      </w:r>
      <w:hyperlink r:id="rId36" w:history="1">
        <w:r w:rsidR="00C62015">
          <w:rPr>
            <w:rStyle w:val="Hyperlink"/>
            <w:rFonts w:ascii="-webkit-standard" w:hAnsi="-webkit-standard"/>
          </w:rPr>
          <w:t>R4-2521276</w:t>
        </w:r>
      </w:hyperlink>
      <w:r w:rsidR="00C62015">
        <w:rPr>
          <w:color w:val="0070C0"/>
          <w:szCs w:val="24"/>
          <w:lang w:val="en-US" w:eastAsia="zh-CN"/>
        </w:rPr>
        <w:t>]</w:t>
      </w:r>
    </w:p>
    <w:p w14:paraId="6604B467" w14:textId="373A20BA" w:rsidR="0071347F" w:rsidRPr="0071347F" w:rsidRDefault="0071347F" w:rsidP="0071347F">
      <w:pPr>
        <w:pStyle w:val="ListParagraph"/>
        <w:numPr>
          <w:ilvl w:val="1"/>
          <w:numId w:val="2"/>
        </w:numPr>
        <w:spacing w:after="120"/>
        <w:ind w:firstLineChars="0"/>
        <w:rPr>
          <w:color w:val="0070C0"/>
          <w:szCs w:val="24"/>
          <w:lang w:val="en-US" w:eastAsia="zh-CN"/>
        </w:rPr>
      </w:pPr>
      <w:r w:rsidRPr="0071347F">
        <w:rPr>
          <w:color w:val="0070C0"/>
          <w:szCs w:val="24"/>
          <w:lang w:val="en-US" w:eastAsia="zh-CN"/>
        </w:rPr>
        <w:t>For the specific CA_n28A-n67A case, the recent discussion on RF filter feasibility has highlighted at least two reasonable options for the combined DL filter</w:t>
      </w:r>
      <w:r>
        <w:rPr>
          <w:color w:val="0070C0"/>
          <w:szCs w:val="24"/>
          <w:lang w:val="en-US" w:eastAsia="zh-CN"/>
        </w:rPr>
        <w:t>:</w:t>
      </w:r>
    </w:p>
    <w:p w14:paraId="5D89C336" w14:textId="77777777" w:rsidR="0071347F" w:rsidRPr="0071347F" w:rsidRDefault="0071347F" w:rsidP="0071347F">
      <w:pPr>
        <w:pStyle w:val="ListParagraph"/>
        <w:numPr>
          <w:ilvl w:val="2"/>
          <w:numId w:val="2"/>
        </w:numPr>
        <w:spacing w:after="120"/>
        <w:ind w:firstLineChars="0"/>
        <w:rPr>
          <w:color w:val="0070C0"/>
          <w:szCs w:val="24"/>
          <w:lang w:val="en-US" w:eastAsia="zh-CN"/>
        </w:rPr>
      </w:pPr>
      <w:r w:rsidRPr="0071347F">
        <w:rPr>
          <w:color w:val="0070C0"/>
          <w:szCs w:val="24"/>
          <w:lang w:val="en-US" w:eastAsia="zh-CN"/>
        </w:rPr>
        <w:t>a full-band filter that covers the entire 738-803 MHz span; and</w:t>
      </w:r>
    </w:p>
    <w:p w14:paraId="137D69C7" w14:textId="6BB2A881" w:rsidR="0071347F" w:rsidRDefault="0071347F" w:rsidP="0071347F">
      <w:pPr>
        <w:pStyle w:val="ListParagraph"/>
        <w:numPr>
          <w:ilvl w:val="2"/>
          <w:numId w:val="2"/>
        </w:numPr>
        <w:spacing w:after="120"/>
        <w:ind w:firstLineChars="0"/>
        <w:rPr>
          <w:color w:val="0070C0"/>
          <w:szCs w:val="24"/>
          <w:lang w:val="en-US" w:eastAsia="zh-CN"/>
        </w:rPr>
      </w:pPr>
      <w:r w:rsidRPr="0071347F">
        <w:rPr>
          <w:color w:val="0070C0"/>
          <w:szCs w:val="24"/>
          <w:lang w:val="en-US" w:eastAsia="zh-CN"/>
        </w:rPr>
        <w:t>a more limited span, e.g., 738-788 MHz combined with a restricted Region-1 definition for n28.</w:t>
      </w:r>
    </w:p>
    <w:p w14:paraId="2385D29A" w14:textId="1B19DF04" w:rsidR="00C62015" w:rsidRPr="0071347F" w:rsidRDefault="00C62015" w:rsidP="00C62015">
      <w:pPr>
        <w:pStyle w:val="ListParagraph"/>
        <w:numPr>
          <w:ilvl w:val="1"/>
          <w:numId w:val="2"/>
        </w:numPr>
        <w:spacing w:after="120"/>
        <w:ind w:firstLineChars="0"/>
        <w:rPr>
          <w:color w:val="0070C0"/>
          <w:szCs w:val="24"/>
          <w:lang w:val="en-US" w:eastAsia="zh-CN"/>
        </w:rPr>
      </w:pPr>
      <w:r w:rsidRPr="00C62015">
        <w:rPr>
          <w:color w:val="0070C0"/>
          <w:szCs w:val="24"/>
          <w:lang w:val="en-US" w:eastAsia="zh-CN"/>
        </w:rPr>
        <w:t xml:space="preserve">A </w:t>
      </w:r>
      <w:proofErr w:type="gramStart"/>
      <w:r w:rsidRPr="00C62015">
        <w:rPr>
          <w:color w:val="0070C0"/>
          <w:szCs w:val="24"/>
          <w:lang w:val="en-US" w:eastAsia="zh-CN"/>
        </w:rPr>
        <w:t>high performance</w:t>
      </w:r>
      <w:proofErr w:type="gramEnd"/>
      <w:r w:rsidRPr="00C62015">
        <w:rPr>
          <w:color w:val="0070C0"/>
          <w:szCs w:val="24"/>
          <w:lang w:val="en-US" w:eastAsia="zh-CN"/>
        </w:rPr>
        <w:t xml:space="preserve"> SAW filter would be needed to support SDL n67+ full n28 DL</w:t>
      </w:r>
      <w:r>
        <w:rPr>
          <w:color w:val="0070C0"/>
          <w:szCs w:val="24"/>
          <w:lang w:val="en-US" w:eastAsia="zh-CN"/>
        </w:rPr>
        <w:t xml:space="preserve">. </w:t>
      </w:r>
      <w:r w:rsidRPr="00C62015">
        <w:rPr>
          <w:color w:val="0070C0"/>
          <w:szCs w:val="24"/>
          <w:lang w:val="en-US" w:eastAsia="zh-CN"/>
        </w:rPr>
        <w:t xml:space="preserve">With a </w:t>
      </w:r>
      <w:proofErr w:type="gramStart"/>
      <w:r w:rsidRPr="00C62015">
        <w:rPr>
          <w:color w:val="0070C0"/>
          <w:szCs w:val="24"/>
          <w:lang w:val="en-US" w:eastAsia="zh-CN"/>
        </w:rPr>
        <w:t>high performance</w:t>
      </w:r>
      <w:proofErr w:type="gramEnd"/>
      <w:r w:rsidRPr="00C62015">
        <w:rPr>
          <w:color w:val="0070C0"/>
          <w:szCs w:val="24"/>
          <w:lang w:val="en-US" w:eastAsia="zh-CN"/>
        </w:rPr>
        <w:t xml:space="preserve"> SAW filter, it is feasible to use a combined band n28+n67 DL filter to support 60MHz channel bandwidth and the full band n28 implementation</w:t>
      </w:r>
    </w:p>
    <w:p w14:paraId="1A42C23C" w14:textId="38A34D8D" w:rsidR="00F1181F" w:rsidRDefault="00F1181F" w:rsidP="002A6282">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4: </w:t>
      </w:r>
      <w:r w:rsidRPr="00F1181F">
        <w:rPr>
          <w:color w:val="0070C0"/>
          <w:szCs w:val="24"/>
          <w:lang w:val="en-US" w:eastAsia="zh-CN"/>
        </w:rPr>
        <w:t>a word-wide skew would have to implement band n28 with 3 different filter schemes in both the main and diversity path</w:t>
      </w:r>
      <w:r>
        <w:rPr>
          <w:color w:val="0070C0"/>
          <w:szCs w:val="24"/>
          <w:lang w:val="en-US" w:eastAsia="zh-CN"/>
        </w:rPr>
        <w:t xml:space="preserve"> [Skyworks </w:t>
      </w:r>
      <w:hyperlink r:id="rId37" w:history="1">
        <w:r>
          <w:rPr>
            <w:rStyle w:val="Hyperlink"/>
            <w:rFonts w:ascii="-webkit-standard" w:hAnsi="-webkit-standard"/>
          </w:rPr>
          <w:t>R4-2522254</w:t>
        </w:r>
      </w:hyperlink>
      <w:r>
        <w:rPr>
          <w:color w:val="0070C0"/>
          <w:szCs w:val="24"/>
          <w:lang w:val="en-US" w:eastAsia="zh-CN"/>
        </w:rPr>
        <w:t>]</w:t>
      </w:r>
    </w:p>
    <w:p w14:paraId="0A6D7EC7" w14:textId="77777777" w:rsidR="00F1181F" w:rsidRPr="00F1181F" w:rsidRDefault="00F1181F" w:rsidP="00F1181F">
      <w:pPr>
        <w:pStyle w:val="ListParagraph"/>
        <w:numPr>
          <w:ilvl w:val="1"/>
          <w:numId w:val="2"/>
        </w:numPr>
        <w:spacing w:after="120"/>
        <w:ind w:firstLineChars="0"/>
        <w:rPr>
          <w:color w:val="0070C0"/>
          <w:szCs w:val="24"/>
          <w:lang w:val="en-US" w:eastAsia="zh-CN"/>
        </w:rPr>
      </w:pPr>
      <w:r w:rsidRPr="00F1181F">
        <w:rPr>
          <w:color w:val="0070C0"/>
          <w:szCs w:val="24"/>
          <w:lang w:val="en-US" w:eastAsia="zh-CN"/>
        </w:rPr>
        <w:t xml:space="preserve">A band 28A/B or full duplexer and DL filter for amin and diversity path for stand alone </w:t>
      </w:r>
    </w:p>
    <w:p w14:paraId="25A55AE8" w14:textId="77777777" w:rsidR="00F1181F" w:rsidRPr="00F1181F" w:rsidRDefault="00F1181F" w:rsidP="00F1181F">
      <w:pPr>
        <w:pStyle w:val="ListParagraph"/>
        <w:numPr>
          <w:ilvl w:val="1"/>
          <w:numId w:val="2"/>
        </w:numPr>
        <w:spacing w:after="120"/>
        <w:ind w:firstLineChars="0"/>
        <w:rPr>
          <w:color w:val="0070C0"/>
          <w:szCs w:val="24"/>
          <w:lang w:val="en-US" w:eastAsia="zh-CN"/>
        </w:rPr>
      </w:pPr>
      <w:r w:rsidRPr="00F1181F">
        <w:rPr>
          <w:color w:val="0070C0"/>
          <w:szCs w:val="24"/>
          <w:lang w:val="en-US" w:eastAsia="zh-CN"/>
        </w:rPr>
        <w:lastRenderedPageBreak/>
        <w:t>A band n28A+n67 DL filter in main and diversity path to support switched CA_n28-n67</w:t>
      </w:r>
    </w:p>
    <w:p w14:paraId="539D3C1D" w14:textId="77777777" w:rsidR="00F1181F" w:rsidRPr="00F1181F" w:rsidRDefault="00F1181F" w:rsidP="00F1181F">
      <w:pPr>
        <w:pStyle w:val="ListParagraph"/>
        <w:numPr>
          <w:ilvl w:val="1"/>
          <w:numId w:val="2"/>
        </w:numPr>
        <w:spacing w:after="120"/>
        <w:ind w:firstLineChars="0"/>
        <w:rPr>
          <w:color w:val="0070C0"/>
          <w:szCs w:val="24"/>
          <w:lang w:val="en-US" w:eastAsia="zh-CN"/>
        </w:rPr>
      </w:pPr>
      <w:r w:rsidRPr="00F1181F">
        <w:rPr>
          <w:color w:val="0070C0"/>
          <w:szCs w:val="24"/>
          <w:lang w:val="en-US" w:eastAsia="zh-CN"/>
        </w:rPr>
        <w:t>A band n20/n28A triplexer in main path and a n28A+n20 filter in diversity path to support CA_n20-n28</w:t>
      </w:r>
    </w:p>
    <w:p w14:paraId="2F3F0F25" w14:textId="52180976" w:rsidR="00F1181F" w:rsidRDefault="00F1181F" w:rsidP="00F1181F">
      <w:pPr>
        <w:pStyle w:val="ListParagraph"/>
        <w:numPr>
          <w:ilvl w:val="1"/>
          <w:numId w:val="2"/>
        </w:numPr>
        <w:spacing w:after="120"/>
        <w:ind w:firstLineChars="0"/>
        <w:rPr>
          <w:color w:val="0070C0"/>
          <w:szCs w:val="24"/>
          <w:lang w:val="en-US" w:eastAsia="zh-CN"/>
        </w:rPr>
      </w:pPr>
      <w:r w:rsidRPr="00F1181F">
        <w:rPr>
          <w:color w:val="0070C0"/>
          <w:szCs w:val="24"/>
          <w:lang w:val="en-US" w:eastAsia="zh-CN"/>
        </w:rPr>
        <w:t>Also note that band n28B may be combined with n26 for China or Japan</w:t>
      </w:r>
    </w:p>
    <w:p w14:paraId="71F362DB" w14:textId="762DB909" w:rsidR="002A6282" w:rsidRDefault="002A6282" w:rsidP="002A6282">
      <w:pPr>
        <w:pStyle w:val="ListParagraph"/>
        <w:numPr>
          <w:ilvl w:val="0"/>
          <w:numId w:val="2"/>
        </w:numPr>
        <w:spacing w:after="120"/>
        <w:ind w:firstLineChars="0"/>
        <w:rPr>
          <w:color w:val="0070C0"/>
          <w:szCs w:val="24"/>
          <w:lang w:val="en-US" w:eastAsia="zh-CN"/>
        </w:rPr>
      </w:pPr>
      <w:r>
        <w:rPr>
          <w:color w:val="0070C0"/>
          <w:szCs w:val="24"/>
          <w:lang w:val="en-US" w:eastAsia="zh-CN"/>
        </w:rPr>
        <w:t xml:space="preserve">Recommended WF: </w:t>
      </w:r>
      <w:r w:rsidR="00F1181F">
        <w:rPr>
          <w:color w:val="0070C0"/>
          <w:szCs w:val="24"/>
          <w:lang w:val="en-US" w:eastAsia="zh-CN"/>
        </w:rPr>
        <w:t>Discuss further based on the following Moderator observations:</w:t>
      </w:r>
    </w:p>
    <w:p w14:paraId="231D88AC" w14:textId="5DA335DB" w:rsidR="00F1181F" w:rsidRDefault="00F1181F" w:rsidP="00F1181F">
      <w:pPr>
        <w:pStyle w:val="ListParagraph"/>
        <w:numPr>
          <w:ilvl w:val="1"/>
          <w:numId w:val="2"/>
        </w:numPr>
        <w:spacing w:after="120"/>
        <w:ind w:firstLineChars="0"/>
        <w:rPr>
          <w:color w:val="0070C0"/>
          <w:szCs w:val="24"/>
          <w:lang w:val="en-US" w:eastAsia="zh-CN"/>
        </w:rPr>
      </w:pPr>
      <w:r>
        <w:rPr>
          <w:color w:val="0070C0"/>
          <w:szCs w:val="24"/>
          <w:lang w:val="en-US" w:eastAsia="zh-CN"/>
        </w:rPr>
        <w:t>It appears more companies are converging toward Option 2, and it would help to double-check the proposed frequency restriction range from Option 1</w:t>
      </w:r>
    </w:p>
    <w:p w14:paraId="5296E874" w14:textId="377F2A24" w:rsidR="00F1181F" w:rsidRDefault="00F1181F" w:rsidP="00F1181F">
      <w:pPr>
        <w:pStyle w:val="ListParagraph"/>
        <w:numPr>
          <w:ilvl w:val="1"/>
          <w:numId w:val="2"/>
        </w:numPr>
        <w:spacing w:after="120"/>
        <w:ind w:firstLineChars="0"/>
        <w:rPr>
          <w:color w:val="0070C0"/>
          <w:szCs w:val="24"/>
          <w:lang w:val="en-US" w:eastAsia="zh-CN"/>
        </w:rPr>
      </w:pPr>
      <w:r>
        <w:rPr>
          <w:color w:val="0070C0"/>
          <w:szCs w:val="24"/>
          <w:lang w:val="en-US" w:eastAsia="zh-CN"/>
        </w:rPr>
        <w:t>Proponents of Option 3 are requested to check whether a general requirement based on Option 2 could harm the possible UE implementation they envisioned</w:t>
      </w:r>
    </w:p>
    <w:p w14:paraId="7079ED91" w14:textId="26CBCCE8" w:rsidR="00F1181F" w:rsidRDefault="00F1181F" w:rsidP="00F1181F">
      <w:pPr>
        <w:pStyle w:val="ListParagraph"/>
        <w:numPr>
          <w:ilvl w:val="1"/>
          <w:numId w:val="2"/>
        </w:numPr>
        <w:spacing w:after="120"/>
        <w:ind w:firstLineChars="0"/>
        <w:rPr>
          <w:color w:val="0070C0"/>
          <w:szCs w:val="24"/>
          <w:lang w:val="en-US" w:eastAsia="zh-CN"/>
        </w:rPr>
      </w:pPr>
      <w:r>
        <w:rPr>
          <w:color w:val="0070C0"/>
          <w:szCs w:val="24"/>
          <w:lang w:val="en-US" w:eastAsia="zh-CN"/>
        </w:rPr>
        <w:t>RAN4 should discuss how to accommodate the concerns raised in Option 4: for example, by identifying the factors that can impact UE RF requirements, such as REFSENS, ACS, blocking, etc.</w:t>
      </w:r>
    </w:p>
    <w:p w14:paraId="30AAECFD" w14:textId="77777777" w:rsidR="002A6282" w:rsidRDefault="002A6282">
      <w:pPr>
        <w:spacing w:after="120"/>
        <w:rPr>
          <w:color w:val="0070C0"/>
          <w:szCs w:val="24"/>
          <w:lang w:val="en-US" w:eastAsia="zh-CN"/>
        </w:rPr>
      </w:pPr>
    </w:p>
    <w:p w14:paraId="26BAAE09" w14:textId="3ACFE4BC" w:rsidR="002A6282" w:rsidRDefault="002A6282" w:rsidP="002A6282">
      <w:pPr>
        <w:spacing w:after="120"/>
        <w:rPr>
          <w:b/>
          <w:bCs/>
          <w:color w:val="0070C0"/>
          <w:szCs w:val="24"/>
          <w:lang w:val="en-US" w:eastAsia="zh-CN"/>
        </w:rPr>
      </w:pPr>
      <w:r>
        <w:rPr>
          <w:b/>
          <w:bCs/>
          <w:color w:val="0070C0"/>
          <w:szCs w:val="24"/>
          <w:lang w:val="en-US" w:eastAsia="zh-CN"/>
        </w:rPr>
        <w:t>Issue 2-3: F</w:t>
      </w:r>
      <w:r w:rsidRPr="002A6282">
        <w:rPr>
          <w:b/>
          <w:bCs/>
          <w:color w:val="0070C0"/>
          <w:szCs w:val="24"/>
          <w:lang w:val="en-US" w:eastAsia="zh-CN"/>
        </w:rPr>
        <w:t>ront end filter architecture</w:t>
      </w:r>
      <w:r>
        <w:rPr>
          <w:b/>
          <w:bCs/>
          <w:color w:val="0070C0"/>
          <w:szCs w:val="24"/>
          <w:lang w:val="en-US" w:eastAsia="zh-CN"/>
        </w:rPr>
        <w:t xml:space="preserve"> assumption</w:t>
      </w:r>
      <w:r w:rsidRPr="002A6282">
        <w:rPr>
          <w:b/>
          <w:bCs/>
          <w:color w:val="0070C0"/>
          <w:szCs w:val="24"/>
          <w:lang w:val="en-US" w:eastAsia="zh-CN"/>
        </w:rPr>
        <w:t xml:space="preserve"> for the case of other LB-LB CA combinations where two DL bands are separated</w:t>
      </w:r>
    </w:p>
    <w:p w14:paraId="62B34464" w14:textId="2D86A554" w:rsidR="002A6282" w:rsidRDefault="002A6282" w:rsidP="002A6282">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w:t>
      </w:r>
      <w:r w:rsidR="00CB34C6" w:rsidRPr="00CB34C6">
        <w:rPr>
          <w:color w:val="0070C0"/>
          <w:szCs w:val="24"/>
          <w:lang w:val="en-US" w:eastAsia="zh-CN"/>
        </w:rPr>
        <w:t>Two separate filters for the two DL band is needed for the LBCA switching scenario with large separation between two DL bands</w:t>
      </w:r>
      <w:r w:rsidR="00CB34C6">
        <w:rPr>
          <w:color w:val="0070C0"/>
          <w:szCs w:val="24"/>
          <w:lang w:val="en-US" w:eastAsia="zh-CN"/>
        </w:rPr>
        <w:t xml:space="preserve"> [ZTE </w:t>
      </w:r>
      <w:hyperlink r:id="rId38" w:history="1">
        <w:r w:rsidR="00CB34C6">
          <w:rPr>
            <w:rStyle w:val="Hyperlink"/>
            <w:rFonts w:ascii="-webkit-standard" w:hAnsi="-webkit-standard"/>
          </w:rPr>
          <w:t>R4-2521276</w:t>
        </w:r>
      </w:hyperlink>
      <w:r w:rsidR="00CB34C6">
        <w:rPr>
          <w:color w:val="0070C0"/>
          <w:szCs w:val="24"/>
          <w:lang w:val="en-US" w:eastAsia="zh-CN"/>
        </w:rPr>
        <w:t>]</w:t>
      </w:r>
    </w:p>
    <w:p w14:paraId="1253A837" w14:textId="24A76E82" w:rsidR="002A6282" w:rsidRDefault="002A6282" w:rsidP="002A6282">
      <w:pPr>
        <w:pStyle w:val="ListParagraph"/>
        <w:numPr>
          <w:ilvl w:val="0"/>
          <w:numId w:val="2"/>
        </w:numPr>
        <w:spacing w:after="120"/>
        <w:ind w:firstLineChars="0"/>
        <w:rPr>
          <w:color w:val="0070C0"/>
          <w:szCs w:val="24"/>
          <w:lang w:val="en-US" w:eastAsia="zh-CN"/>
        </w:rPr>
      </w:pPr>
      <w:r>
        <w:rPr>
          <w:color w:val="0070C0"/>
          <w:szCs w:val="24"/>
          <w:lang w:val="en-US" w:eastAsia="zh-CN"/>
        </w:rPr>
        <w:t xml:space="preserve">Recommended WF: </w:t>
      </w:r>
      <w:r w:rsidR="00E731BC">
        <w:rPr>
          <w:color w:val="0070C0"/>
          <w:szCs w:val="24"/>
          <w:lang w:val="en-US" w:eastAsia="zh-CN"/>
        </w:rPr>
        <w:t>Check whether Option 1 is agreeable</w:t>
      </w:r>
    </w:p>
    <w:p w14:paraId="1E11AA30" w14:textId="77777777" w:rsidR="002A6282" w:rsidRDefault="002A6282">
      <w:pPr>
        <w:spacing w:after="120"/>
        <w:rPr>
          <w:color w:val="0070C0"/>
          <w:szCs w:val="24"/>
          <w:lang w:val="en-US" w:eastAsia="zh-CN"/>
        </w:rPr>
      </w:pPr>
    </w:p>
    <w:p w14:paraId="7CCD3732" w14:textId="5DAD33C6" w:rsidR="002A6282" w:rsidRDefault="002A6282" w:rsidP="002A6282">
      <w:pPr>
        <w:spacing w:after="120"/>
        <w:rPr>
          <w:b/>
          <w:bCs/>
          <w:color w:val="0070C0"/>
          <w:szCs w:val="24"/>
          <w:lang w:val="en-US" w:eastAsia="zh-CN"/>
        </w:rPr>
      </w:pPr>
      <w:r>
        <w:rPr>
          <w:b/>
          <w:bCs/>
          <w:color w:val="0070C0"/>
          <w:szCs w:val="24"/>
          <w:lang w:val="en-US" w:eastAsia="zh-CN"/>
        </w:rPr>
        <w:t>Issue 2-4: Other aspects related to UE reference architecture</w:t>
      </w:r>
    </w:p>
    <w:p w14:paraId="67CB820E" w14:textId="29074EB7" w:rsidR="002A6282" w:rsidRDefault="002A6282" w:rsidP="002A6282">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w:t>
      </w:r>
      <w:r w:rsidR="0071347F" w:rsidRPr="0071347F">
        <w:rPr>
          <w:color w:val="0070C0"/>
          <w:szCs w:val="24"/>
          <w:lang w:val="en-US" w:eastAsia="zh-CN"/>
        </w:rPr>
        <w:t>For LBCA switching for the dual DL scenario, considering sufficient isolation of UL and DL the operation of n29 should be restricted to a certain range</w:t>
      </w:r>
      <w:r w:rsidR="0071347F">
        <w:rPr>
          <w:color w:val="0070C0"/>
          <w:szCs w:val="24"/>
          <w:lang w:val="en-US" w:eastAsia="zh-CN"/>
        </w:rPr>
        <w:t xml:space="preserve">, and further study is needed for CA_n12A-n29A [vivo </w:t>
      </w:r>
      <w:hyperlink r:id="rId39" w:history="1">
        <w:r w:rsidR="0071347F">
          <w:rPr>
            <w:rStyle w:val="Hyperlink"/>
            <w:rFonts w:ascii="-webkit-standard" w:hAnsi="-webkit-standard"/>
          </w:rPr>
          <w:t>R4-2520737</w:t>
        </w:r>
      </w:hyperlink>
      <w:r w:rsidR="0071347F">
        <w:rPr>
          <w:color w:val="0070C0"/>
          <w:szCs w:val="24"/>
          <w:lang w:val="en-US" w:eastAsia="zh-CN"/>
        </w:rPr>
        <w:t>]</w:t>
      </w:r>
    </w:p>
    <w:p w14:paraId="0DF0E50F" w14:textId="35DD4C0A" w:rsidR="00A2726E" w:rsidRDefault="00A2726E" w:rsidP="002A6282">
      <w:pPr>
        <w:pStyle w:val="ListParagraph"/>
        <w:numPr>
          <w:ilvl w:val="0"/>
          <w:numId w:val="2"/>
        </w:numPr>
        <w:spacing w:after="120"/>
        <w:ind w:firstLineChars="0"/>
        <w:rPr>
          <w:color w:val="0070C0"/>
          <w:szCs w:val="24"/>
          <w:lang w:val="en-US" w:eastAsia="zh-CN"/>
        </w:rPr>
      </w:pPr>
      <w:r>
        <w:rPr>
          <w:color w:val="0070C0"/>
          <w:szCs w:val="24"/>
          <w:lang w:val="en-US" w:eastAsia="zh-CN"/>
        </w:rPr>
        <w:t>Option 2: T</w:t>
      </w:r>
      <w:r w:rsidRPr="00A2726E">
        <w:rPr>
          <w:color w:val="0070C0"/>
          <w:szCs w:val="24"/>
          <w:lang w:val="en-US" w:eastAsia="zh-CN"/>
        </w:rPr>
        <w:t>he CA_n5A-n29A switching band combination can be supported with dual downlink, a triplexer supporting this combination appears feasible from a filter capability standpoint</w:t>
      </w:r>
      <w:r>
        <w:rPr>
          <w:color w:val="0070C0"/>
          <w:szCs w:val="24"/>
          <w:lang w:val="en-US" w:eastAsia="zh-CN"/>
        </w:rPr>
        <w:t xml:space="preserve"> [Ericsson </w:t>
      </w:r>
      <w:hyperlink r:id="rId40" w:history="1">
        <w:r>
          <w:rPr>
            <w:rStyle w:val="Hyperlink"/>
            <w:rFonts w:ascii="-webkit-standard" w:hAnsi="-webkit-standard"/>
          </w:rPr>
          <w:t>R4-2521133</w:t>
        </w:r>
      </w:hyperlink>
      <w:r>
        <w:rPr>
          <w:color w:val="0070C0"/>
          <w:szCs w:val="24"/>
          <w:lang w:val="en-US" w:eastAsia="zh-CN"/>
        </w:rPr>
        <w:t>]</w:t>
      </w:r>
    </w:p>
    <w:p w14:paraId="75B0C59D" w14:textId="6A5BCB4B" w:rsidR="00E3618C" w:rsidRPr="006B7337" w:rsidRDefault="00E3618C" w:rsidP="002A6282">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3: </w:t>
      </w:r>
      <w:r w:rsidRPr="00E3618C">
        <w:rPr>
          <w:color w:val="0070C0"/>
          <w:szCs w:val="24"/>
          <w:lang w:val="en-US" w:eastAsia="zh-CN"/>
        </w:rPr>
        <w:t>for both CA_n12-n29 and CA_n28-n67, if RAN4 allow Type 1 UE (two DL concurrent inter-band carriers fully shared one Rx chain) for UE implementation, a new UE capability [Inter-</w:t>
      </w:r>
      <w:proofErr w:type="spellStart"/>
      <w:r w:rsidRPr="00E3618C">
        <w:rPr>
          <w:color w:val="0070C0"/>
          <w:szCs w:val="24"/>
          <w:lang w:val="en-US" w:eastAsia="zh-CN"/>
        </w:rPr>
        <w:t>band_NRCA_SharedRxChain</w:t>
      </w:r>
      <w:proofErr w:type="spellEnd"/>
      <w:r w:rsidRPr="00E3618C">
        <w:rPr>
          <w:color w:val="0070C0"/>
          <w:szCs w:val="24"/>
          <w:lang w:val="en-US" w:eastAsia="zh-CN"/>
        </w:rPr>
        <w:t>] which is similar to the intra-band non-collocated CA is needed</w:t>
      </w:r>
      <w:r>
        <w:rPr>
          <w:color w:val="0070C0"/>
          <w:szCs w:val="24"/>
          <w:lang w:val="en-US" w:eastAsia="zh-CN"/>
        </w:rPr>
        <w:t xml:space="preserve"> [CATT </w:t>
      </w:r>
      <w:hyperlink r:id="rId41" w:history="1">
        <w:r>
          <w:rPr>
            <w:rStyle w:val="Hyperlink"/>
            <w:rFonts w:ascii="-webkit-standard" w:hAnsi="-webkit-standard"/>
          </w:rPr>
          <w:t>R4-2520092</w:t>
        </w:r>
      </w:hyperlink>
      <w:r>
        <w:rPr>
          <w:color w:val="0070C0"/>
          <w:szCs w:val="24"/>
          <w:lang w:val="en-US" w:eastAsia="zh-CN"/>
        </w:rPr>
        <w:t>]</w:t>
      </w:r>
    </w:p>
    <w:p w14:paraId="05494DE6" w14:textId="4925BCE7" w:rsidR="002A6282" w:rsidRDefault="002A6282" w:rsidP="002A6282">
      <w:pPr>
        <w:pStyle w:val="ListParagraph"/>
        <w:numPr>
          <w:ilvl w:val="0"/>
          <w:numId w:val="2"/>
        </w:numPr>
        <w:spacing w:after="120"/>
        <w:ind w:firstLineChars="0"/>
        <w:rPr>
          <w:color w:val="0070C0"/>
          <w:szCs w:val="24"/>
          <w:lang w:val="en-US" w:eastAsia="zh-CN"/>
        </w:rPr>
      </w:pPr>
      <w:r>
        <w:rPr>
          <w:color w:val="0070C0"/>
          <w:szCs w:val="24"/>
          <w:lang w:val="en-US" w:eastAsia="zh-CN"/>
        </w:rPr>
        <w:t xml:space="preserve">Recommended WF: </w:t>
      </w:r>
      <w:r w:rsidR="00166492">
        <w:rPr>
          <w:color w:val="0070C0"/>
          <w:szCs w:val="24"/>
          <w:lang w:val="en-US" w:eastAsia="zh-CN"/>
        </w:rPr>
        <w:t>Discuss further</w:t>
      </w:r>
    </w:p>
    <w:p w14:paraId="002E25A1" w14:textId="77777777" w:rsidR="00DE42A9" w:rsidRDefault="00DE42A9">
      <w:pPr>
        <w:spacing w:after="120"/>
        <w:rPr>
          <w:b/>
          <w:bCs/>
          <w:color w:val="0070C0"/>
          <w:szCs w:val="24"/>
          <w:lang w:val="en-US" w:eastAsia="zh-CN"/>
        </w:rPr>
      </w:pPr>
    </w:p>
    <w:p w14:paraId="2D9C5108" w14:textId="01E34F7C" w:rsidR="002A6282" w:rsidRDefault="002A6282">
      <w:pPr>
        <w:spacing w:after="120"/>
        <w:rPr>
          <w:color w:val="0070C0"/>
          <w:szCs w:val="24"/>
          <w:lang w:val="en-US" w:eastAsia="zh-CN"/>
        </w:rPr>
      </w:pPr>
    </w:p>
    <w:p w14:paraId="0445DBEC" w14:textId="77777777" w:rsidR="002A4987" w:rsidRDefault="00806CCE">
      <w:pPr>
        <w:pStyle w:val="Heading1"/>
        <w:rPr>
          <w:lang w:val="en-US" w:eastAsia="ja-JP"/>
        </w:rPr>
      </w:pPr>
      <w:r>
        <w:rPr>
          <w:lang w:val="en-US" w:eastAsia="ja-JP"/>
        </w:rPr>
        <w:t xml:space="preserve">Topic #3: </w:t>
      </w:r>
      <w:r>
        <w:rPr>
          <w:lang w:val="en-US" w:eastAsia="zh-CN"/>
        </w:rPr>
        <w:t>Switching period aspects</w:t>
      </w:r>
    </w:p>
    <w:p w14:paraId="54E314C5" w14:textId="2A28EA92" w:rsidR="001E0633" w:rsidRPr="001E0633" w:rsidRDefault="00806CCE" w:rsidP="001E0633">
      <w:pPr>
        <w:pStyle w:val="Heading2"/>
        <w:rPr>
          <w:lang w:val="en-US"/>
        </w:rPr>
      </w:pPr>
      <w:r>
        <w:rPr>
          <w:lang w:val="en-US"/>
        </w:rPr>
        <w:t>Summary of open issues</w:t>
      </w:r>
    </w:p>
    <w:p w14:paraId="6E882115" w14:textId="7C93774B" w:rsidR="002A4987" w:rsidRDefault="00806CCE">
      <w:pPr>
        <w:spacing w:after="120"/>
        <w:rPr>
          <w:b/>
          <w:bCs/>
          <w:color w:val="0070C0"/>
          <w:szCs w:val="24"/>
          <w:lang w:val="en-US" w:eastAsia="zh-CN"/>
        </w:rPr>
      </w:pPr>
      <w:r>
        <w:rPr>
          <w:b/>
          <w:bCs/>
          <w:color w:val="0070C0"/>
          <w:szCs w:val="24"/>
          <w:lang w:val="en-US" w:eastAsia="zh-CN"/>
        </w:rPr>
        <w:t xml:space="preserve">Issue 3-1: </w:t>
      </w:r>
      <w:r w:rsidR="001E0633" w:rsidRPr="001E0633">
        <w:rPr>
          <w:b/>
          <w:bCs/>
          <w:color w:val="0070C0"/>
          <w:szCs w:val="24"/>
          <w:lang w:val="en-US" w:eastAsia="zh-CN"/>
        </w:rPr>
        <w:t>Whether/what additional clarifications are needed for the time mask considering DL CA configuration of Case 3</w:t>
      </w:r>
    </w:p>
    <w:p w14:paraId="776A1963" w14:textId="5B6C4DE0"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w:t>
      </w:r>
      <w:r w:rsidR="00A2726E">
        <w:rPr>
          <w:color w:val="0070C0"/>
          <w:szCs w:val="24"/>
          <w:lang w:val="en-US" w:eastAsia="zh-CN"/>
        </w:rPr>
        <w:t xml:space="preserve">Updates are needed for the big picture of the switching time mask and the related switching gap calculations (please refer to the contribution for detailed proposals) [CATT </w:t>
      </w:r>
      <w:hyperlink r:id="rId42" w:history="1">
        <w:r w:rsidR="00A2726E" w:rsidRPr="00A2726E">
          <w:rPr>
            <w:rFonts w:ascii="-webkit-standard" w:eastAsia="SimSun" w:hAnsi="-webkit-standard"/>
            <w:color w:val="0000FF"/>
            <w:u w:val="single"/>
          </w:rPr>
          <w:t>R4-2520092</w:t>
        </w:r>
      </w:hyperlink>
      <w:r w:rsidR="00A2726E">
        <w:rPr>
          <w:color w:val="0070C0"/>
          <w:szCs w:val="24"/>
          <w:lang w:val="en-US" w:eastAsia="zh-CN"/>
        </w:rPr>
        <w:t xml:space="preserve">, Apple </w:t>
      </w:r>
      <w:hyperlink r:id="rId43" w:history="1">
        <w:r w:rsidR="00A2726E">
          <w:rPr>
            <w:rStyle w:val="Hyperlink"/>
            <w:rFonts w:ascii="-webkit-standard" w:hAnsi="-webkit-standard"/>
          </w:rPr>
          <w:t>R4-2520582</w:t>
        </w:r>
      </w:hyperlink>
      <w:r w:rsidR="00A2726E">
        <w:rPr>
          <w:color w:val="0070C0"/>
          <w:szCs w:val="24"/>
          <w:lang w:val="en-US" w:eastAsia="zh-CN"/>
        </w:rPr>
        <w:t>]</w:t>
      </w:r>
    </w:p>
    <w:p w14:paraId="61BC6CE5" w14:textId="16254E03" w:rsidR="00A2726E" w:rsidRDefault="00A2726E">
      <w:pPr>
        <w:pStyle w:val="ListParagraph"/>
        <w:numPr>
          <w:ilvl w:val="0"/>
          <w:numId w:val="2"/>
        </w:numPr>
        <w:spacing w:after="120"/>
        <w:ind w:firstLineChars="0"/>
        <w:rPr>
          <w:color w:val="0070C0"/>
          <w:szCs w:val="24"/>
          <w:lang w:val="en-US" w:eastAsia="zh-CN"/>
        </w:rPr>
      </w:pPr>
      <w:r>
        <w:rPr>
          <w:color w:val="0070C0"/>
          <w:szCs w:val="24"/>
          <w:lang w:val="en-US" w:eastAsia="zh-CN"/>
        </w:rPr>
        <w:t>Option 2: I</w:t>
      </w:r>
      <w:r w:rsidRPr="00A2726E">
        <w:rPr>
          <w:color w:val="0070C0"/>
          <w:szCs w:val="24"/>
          <w:lang w:val="en-US" w:eastAsia="zh-CN"/>
        </w:rPr>
        <w:t xml:space="preserve">t is premature to discuss whether or what additional clarifications are needed without knowing RAN1 impact due to the introduction of </w:t>
      </w:r>
      <w:proofErr w:type="spellStart"/>
      <w:r w:rsidRPr="00A2726E">
        <w:rPr>
          <w:color w:val="0070C0"/>
          <w:szCs w:val="24"/>
          <w:lang w:val="en-US" w:eastAsia="zh-CN"/>
        </w:rPr>
        <w:t>dualDL</w:t>
      </w:r>
      <w:proofErr w:type="spellEnd"/>
      <w:r w:rsidRPr="00A2726E">
        <w:rPr>
          <w:color w:val="0070C0"/>
          <w:szCs w:val="24"/>
          <w:lang w:val="en-US" w:eastAsia="zh-CN"/>
        </w:rPr>
        <w:t xml:space="preserve"> (Case 3)</w:t>
      </w:r>
      <w:r>
        <w:rPr>
          <w:color w:val="0070C0"/>
          <w:szCs w:val="24"/>
          <w:lang w:val="en-US" w:eastAsia="zh-CN"/>
        </w:rPr>
        <w:t xml:space="preserve"> [Huawei </w:t>
      </w:r>
      <w:hyperlink r:id="rId44" w:history="1">
        <w:r>
          <w:rPr>
            <w:rStyle w:val="Hyperlink"/>
            <w:rFonts w:ascii="-webkit-standard" w:hAnsi="-webkit-standard"/>
          </w:rPr>
          <w:t>R4-2520253</w:t>
        </w:r>
      </w:hyperlink>
      <w:r>
        <w:rPr>
          <w:color w:val="0070C0"/>
          <w:szCs w:val="24"/>
          <w:lang w:val="en-US" w:eastAsia="zh-CN"/>
        </w:rPr>
        <w:t>]</w:t>
      </w:r>
    </w:p>
    <w:p w14:paraId="4AC4BD80" w14:textId="77777777"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Recommended WF: Discuss further</w:t>
      </w:r>
    </w:p>
    <w:p w14:paraId="78A6A6B2" w14:textId="77777777" w:rsidR="002A4987" w:rsidRDefault="002A4987">
      <w:pPr>
        <w:spacing w:after="120"/>
        <w:rPr>
          <w:color w:val="0070C0"/>
          <w:szCs w:val="24"/>
          <w:lang w:val="en-US" w:eastAsia="zh-CN"/>
        </w:rPr>
      </w:pPr>
    </w:p>
    <w:p w14:paraId="61393F28" w14:textId="761D0DBB" w:rsidR="001E0633" w:rsidRDefault="001E0633" w:rsidP="001E0633">
      <w:pPr>
        <w:spacing w:after="120"/>
        <w:rPr>
          <w:b/>
          <w:bCs/>
          <w:color w:val="0070C0"/>
          <w:szCs w:val="24"/>
          <w:lang w:val="en-US" w:eastAsia="zh-CN"/>
        </w:rPr>
      </w:pPr>
      <w:r>
        <w:rPr>
          <w:b/>
          <w:bCs/>
          <w:color w:val="0070C0"/>
          <w:szCs w:val="24"/>
          <w:lang w:val="en-US" w:eastAsia="zh-CN"/>
        </w:rPr>
        <w:t>Issue 3-</w:t>
      </w:r>
      <w:r w:rsidR="00A2726E">
        <w:rPr>
          <w:b/>
          <w:bCs/>
          <w:color w:val="0070C0"/>
          <w:szCs w:val="24"/>
          <w:lang w:val="en-US" w:eastAsia="zh-CN"/>
        </w:rPr>
        <w:t>2</w:t>
      </w:r>
      <w:r>
        <w:rPr>
          <w:b/>
          <w:bCs/>
          <w:color w:val="0070C0"/>
          <w:szCs w:val="24"/>
          <w:lang w:val="en-US" w:eastAsia="zh-CN"/>
        </w:rPr>
        <w:t xml:space="preserve">: </w:t>
      </w:r>
      <w:r w:rsidRPr="001E0633">
        <w:rPr>
          <w:b/>
          <w:bCs/>
          <w:color w:val="0070C0"/>
          <w:szCs w:val="24"/>
          <w:lang w:val="en-US" w:eastAsia="zh-CN"/>
        </w:rPr>
        <w:t xml:space="preserve">How to verify </w:t>
      </w:r>
      <w:r w:rsidR="00912C67" w:rsidRPr="00912C67">
        <w:rPr>
          <w:b/>
          <w:bCs/>
          <w:color w:val="0070C0"/>
          <w:szCs w:val="24"/>
          <w:lang w:val="en-US" w:eastAsia="zh-CN"/>
        </w:rPr>
        <w:t xml:space="preserve">REFSENS requirements </w:t>
      </w:r>
      <w:r w:rsidR="00912C67">
        <w:rPr>
          <w:b/>
          <w:bCs/>
          <w:color w:val="0070C0"/>
          <w:szCs w:val="24"/>
          <w:lang w:val="en-US" w:eastAsia="zh-CN"/>
        </w:rPr>
        <w:t>and switching pattern</w:t>
      </w:r>
    </w:p>
    <w:p w14:paraId="6C38C855" w14:textId="38702A86" w:rsidR="001E0633" w:rsidRDefault="001E0633" w:rsidP="001E0633">
      <w:pPr>
        <w:pStyle w:val="ListParagraph"/>
        <w:numPr>
          <w:ilvl w:val="0"/>
          <w:numId w:val="2"/>
        </w:numPr>
        <w:spacing w:after="120"/>
        <w:ind w:firstLineChars="0"/>
        <w:rPr>
          <w:color w:val="0070C0"/>
          <w:szCs w:val="24"/>
          <w:lang w:val="en-US" w:eastAsia="zh-CN"/>
        </w:rPr>
      </w:pPr>
      <w:r>
        <w:rPr>
          <w:color w:val="0070C0"/>
          <w:szCs w:val="24"/>
          <w:lang w:val="en-US" w:eastAsia="zh-CN"/>
        </w:rPr>
        <w:lastRenderedPageBreak/>
        <w:t xml:space="preserve">Option 1: </w:t>
      </w:r>
      <w:r w:rsidR="00A2726E" w:rsidRPr="00A2726E">
        <w:rPr>
          <w:color w:val="0070C0"/>
          <w:szCs w:val="24"/>
          <w:lang w:val="en-US" w:eastAsia="zh-CN"/>
        </w:rPr>
        <w:t>design a new DL RMC to verify the REFSENS requirements and the DL receiving performance for UE before and/or after the Switching gap together</w:t>
      </w:r>
      <w:r w:rsidR="00A2726E">
        <w:rPr>
          <w:color w:val="0070C0"/>
          <w:szCs w:val="24"/>
          <w:lang w:val="en-US" w:eastAsia="zh-CN"/>
        </w:rPr>
        <w:t xml:space="preserve"> [CATT </w:t>
      </w:r>
      <w:hyperlink r:id="rId45" w:history="1">
        <w:r w:rsidR="00A2726E">
          <w:rPr>
            <w:rStyle w:val="Hyperlink"/>
            <w:rFonts w:ascii="-webkit-standard" w:hAnsi="-webkit-standard"/>
          </w:rPr>
          <w:t>R4-2520092</w:t>
        </w:r>
      </w:hyperlink>
      <w:r w:rsidR="00A2726E">
        <w:rPr>
          <w:color w:val="0070C0"/>
          <w:szCs w:val="24"/>
          <w:lang w:val="en-US" w:eastAsia="zh-CN"/>
        </w:rPr>
        <w:t>]</w:t>
      </w:r>
    </w:p>
    <w:p w14:paraId="596A46CF" w14:textId="77777777" w:rsidR="001E0633" w:rsidRDefault="001E0633" w:rsidP="001E0633">
      <w:pPr>
        <w:pStyle w:val="ListParagraph"/>
        <w:numPr>
          <w:ilvl w:val="0"/>
          <w:numId w:val="2"/>
        </w:numPr>
        <w:spacing w:after="120"/>
        <w:ind w:firstLineChars="0"/>
        <w:rPr>
          <w:color w:val="0070C0"/>
          <w:szCs w:val="24"/>
          <w:lang w:val="en-US" w:eastAsia="zh-CN"/>
        </w:rPr>
      </w:pPr>
      <w:r>
        <w:rPr>
          <w:color w:val="0070C0"/>
          <w:szCs w:val="24"/>
          <w:lang w:val="en-US" w:eastAsia="zh-CN"/>
        </w:rPr>
        <w:t>Recommended WF: Discuss further</w:t>
      </w:r>
    </w:p>
    <w:p w14:paraId="722C51D1" w14:textId="77777777" w:rsidR="001E0633" w:rsidRDefault="001E0633">
      <w:pPr>
        <w:spacing w:after="120"/>
        <w:rPr>
          <w:color w:val="0070C0"/>
          <w:szCs w:val="24"/>
          <w:lang w:val="en-US" w:eastAsia="zh-CN"/>
        </w:rPr>
      </w:pPr>
    </w:p>
    <w:p w14:paraId="0EF642CF" w14:textId="35B178EE" w:rsidR="002A4987" w:rsidRDefault="00806CCE">
      <w:pPr>
        <w:pStyle w:val="Heading1"/>
        <w:rPr>
          <w:lang w:val="en-US" w:eastAsia="ja-JP"/>
        </w:rPr>
      </w:pPr>
      <w:r>
        <w:rPr>
          <w:lang w:val="en-US" w:eastAsia="ja-JP"/>
        </w:rPr>
        <w:t xml:space="preserve">Topic #4: </w:t>
      </w:r>
      <w:r w:rsidR="00F2074A">
        <w:rPr>
          <w:lang w:val="en-US" w:eastAsia="zh-CN"/>
        </w:rPr>
        <w:t>Rx requirement aspects</w:t>
      </w:r>
    </w:p>
    <w:p w14:paraId="41F436AD" w14:textId="64D098AA" w:rsidR="002A4987" w:rsidRPr="007143F9" w:rsidRDefault="00806CCE" w:rsidP="007143F9">
      <w:pPr>
        <w:pStyle w:val="Heading2"/>
        <w:rPr>
          <w:lang w:val="en-US"/>
        </w:rPr>
      </w:pPr>
      <w:r>
        <w:rPr>
          <w:lang w:val="en-US"/>
        </w:rPr>
        <w:t>Summary of open issues</w:t>
      </w:r>
    </w:p>
    <w:p w14:paraId="50E25E3E" w14:textId="3F61A8DA" w:rsidR="002A4987" w:rsidRDefault="00806CCE">
      <w:pPr>
        <w:spacing w:after="120"/>
        <w:rPr>
          <w:b/>
          <w:bCs/>
          <w:color w:val="0070C0"/>
          <w:szCs w:val="24"/>
          <w:lang w:val="en-US" w:eastAsia="zh-CN"/>
        </w:rPr>
      </w:pPr>
      <w:r>
        <w:rPr>
          <w:b/>
          <w:bCs/>
          <w:color w:val="0070C0"/>
          <w:szCs w:val="24"/>
          <w:lang w:val="en-US" w:eastAsia="zh-CN"/>
        </w:rPr>
        <w:t>Issue 4-</w:t>
      </w:r>
      <w:r w:rsidR="00942B39">
        <w:rPr>
          <w:b/>
          <w:bCs/>
          <w:color w:val="0070C0"/>
          <w:szCs w:val="24"/>
          <w:lang w:val="en-US" w:eastAsia="zh-CN"/>
        </w:rPr>
        <w:t>1</w:t>
      </w:r>
      <w:r>
        <w:rPr>
          <w:b/>
          <w:bCs/>
          <w:color w:val="0070C0"/>
          <w:szCs w:val="24"/>
          <w:lang w:val="en-US" w:eastAsia="zh-CN"/>
        </w:rPr>
        <w:t xml:space="preserve">: </w:t>
      </w:r>
      <w:r w:rsidR="003038A0">
        <w:rPr>
          <w:b/>
          <w:bCs/>
          <w:color w:val="0070C0"/>
          <w:szCs w:val="24"/>
          <w:lang w:val="en-US" w:eastAsia="zh-CN"/>
        </w:rPr>
        <w:t>Summary of impacted Rx requirements</w:t>
      </w:r>
    </w:p>
    <w:p w14:paraId="664272E3" w14:textId="7C7174F3" w:rsidR="002A4987" w:rsidRDefault="00806CCE" w:rsidP="007143F9">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w:t>
      </w:r>
      <w:r w:rsidR="003038A0">
        <w:rPr>
          <w:color w:val="0070C0"/>
          <w:szCs w:val="24"/>
          <w:lang w:val="en-US" w:eastAsia="zh-CN"/>
        </w:rPr>
        <w:t xml:space="preserve">consider the following list [LGE </w:t>
      </w:r>
      <w:hyperlink r:id="rId46" w:history="1">
        <w:r w:rsidR="003038A0">
          <w:rPr>
            <w:rStyle w:val="Hyperlink"/>
            <w:rFonts w:ascii="-webkit-standard" w:hAnsi="-webkit-standard"/>
          </w:rPr>
          <w:t>R4-2521519</w:t>
        </w:r>
      </w:hyperlink>
      <w:r w:rsidR="003038A0">
        <w:rPr>
          <w:color w:val="0070C0"/>
          <w:szCs w:val="24"/>
          <w:lang w:val="en-US" w:eastAsia="zh-CN"/>
        </w:rPr>
        <w:t>]:</w:t>
      </w:r>
    </w:p>
    <w:p w14:paraId="3A948B1A" w14:textId="37490E34" w:rsidR="003038A0" w:rsidRPr="003038A0" w:rsidRDefault="003038A0" w:rsidP="003038A0">
      <w:pPr>
        <w:pStyle w:val="ListParagraph"/>
        <w:numPr>
          <w:ilvl w:val="1"/>
          <w:numId w:val="2"/>
        </w:numPr>
        <w:spacing w:after="120"/>
        <w:ind w:firstLineChars="0"/>
        <w:rPr>
          <w:color w:val="0070C0"/>
          <w:szCs w:val="24"/>
          <w:lang w:val="en-US" w:eastAsia="zh-CN"/>
        </w:rPr>
      </w:pPr>
      <w:r w:rsidRPr="003038A0">
        <w:rPr>
          <w:color w:val="0070C0"/>
          <w:szCs w:val="24"/>
          <w:lang w:val="en-US" w:eastAsia="zh-CN"/>
        </w:rPr>
        <w:t>Inter-band CA operating bands</w:t>
      </w:r>
      <w:r>
        <w:rPr>
          <w:color w:val="0070C0"/>
          <w:szCs w:val="24"/>
          <w:lang w:val="en-US" w:eastAsia="zh-CN"/>
        </w:rPr>
        <w:t xml:space="preserve"> </w:t>
      </w:r>
      <w:r w:rsidRPr="003038A0">
        <w:rPr>
          <w:color w:val="0070C0"/>
          <w:szCs w:val="24"/>
          <w:lang w:val="en-US" w:eastAsia="zh-CN"/>
        </w:rPr>
        <w:t>(already define in Rel-19)</w:t>
      </w:r>
    </w:p>
    <w:p w14:paraId="6FA938AA" w14:textId="08B2A095" w:rsidR="003038A0" w:rsidRPr="003038A0" w:rsidRDefault="003038A0" w:rsidP="003038A0">
      <w:pPr>
        <w:pStyle w:val="ListParagraph"/>
        <w:numPr>
          <w:ilvl w:val="1"/>
          <w:numId w:val="2"/>
        </w:numPr>
        <w:spacing w:after="120"/>
        <w:ind w:firstLineChars="0"/>
        <w:rPr>
          <w:color w:val="0070C0"/>
          <w:szCs w:val="24"/>
          <w:lang w:val="en-US" w:eastAsia="zh-CN"/>
        </w:rPr>
      </w:pPr>
      <w:r w:rsidRPr="003038A0">
        <w:rPr>
          <w:color w:val="0070C0"/>
          <w:szCs w:val="24"/>
          <w:lang w:val="en-US" w:eastAsia="zh-CN"/>
        </w:rPr>
        <w:t>NR CA configurations and bandwidth combinations</w:t>
      </w:r>
      <w:r>
        <w:rPr>
          <w:color w:val="0070C0"/>
          <w:szCs w:val="24"/>
          <w:lang w:val="en-US" w:eastAsia="zh-CN"/>
        </w:rPr>
        <w:t xml:space="preserve"> </w:t>
      </w:r>
      <w:r w:rsidRPr="003038A0">
        <w:rPr>
          <w:color w:val="0070C0"/>
          <w:szCs w:val="24"/>
          <w:lang w:val="en-US" w:eastAsia="zh-CN"/>
        </w:rPr>
        <w:t>(already define in Rel-19)</w:t>
      </w:r>
    </w:p>
    <w:p w14:paraId="49EFBD5B" w14:textId="408BDCDB" w:rsidR="003038A0" w:rsidRPr="003038A0" w:rsidRDefault="003038A0" w:rsidP="003038A0">
      <w:pPr>
        <w:pStyle w:val="ListParagraph"/>
        <w:numPr>
          <w:ilvl w:val="1"/>
          <w:numId w:val="2"/>
        </w:numPr>
        <w:spacing w:after="120"/>
        <w:ind w:firstLineChars="0"/>
        <w:rPr>
          <w:color w:val="0070C0"/>
          <w:szCs w:val="24"/>
          <w:lang w:val="en-US" w:eastAsia="zh-CN"/>
        </w:rPr>
      </w:pPr>
      <w:r>
        <w:rPr>
          <w:color w:val="0070C0"/>
          <w:szCs w:val="24"/>
          <w:lang w:val="en-US" w:eastAsia="zh-CN"/>
        </w:rPr>
        <w:t>∆</w:t>
      </w:r>
      <w:proofErr w:type="spellStart"/>
      <w:proofErr w:type="gramStart"/>
      <w:r w:rsidRPr="003038A0">
        <w:rPr>
          <w:color w:val="0070C0"/>
          <w:szCs w:val="24"/>
          <w:lang w:val="en-US" w:eastAsia="zh-CN"/>
        </w:rPr>
        <w:t>TIB,c</w:t>
      </w:r>
      <w:proofErr w:type="spellEnd"/>
      <w:proofErr w:type="gramEnd"/>
      <w:r>
        <w:rPr>
          <w:color w:val="0070C0"/>
          <w:szCs w:val="24"/>
          <w:lang w:val="en-US" w:eastAsia="zh-CN"/>
        </w:rPr>
        <w:t xml:space="preserve"> </w:t>
      </w:r>
      <w:r w:rsidRPr="003038A0">
        <w:rPr>
          <w:color w:val="0070C0"/>
          <w:szCs w:val="24"/>
          <w:lang w:val="en-US" w:eastAsia="zh-CN"/>
        </w:rPr>
        <w:t>for Inter-band CA</w:t>
      </w:r>
      <w:r>
        <w:rPr>
          <w:color w:val="0070C0"/>
          <w:szCs w:val="24"/>
          <w:lang w:val="en-US" w:eastAsia="zh-CN"/>
        </w:rPr>
        <w:t xml:space="preserve"> </w:t>
      </w:r>
      <w:r w:rsidRPr="003038A0">
        <w:rPr>
          <w:color w:val="0070C0"/>
          <w:szCs w:val="24"/>
          <w:lang w:val="en-US" w:eastAsia="zh-CN"/>
        </w:rPr>
        <w:t>(No need to define in Rel-20)</w:t>
      </w:r>
    </w:p>
    <w:p w14:paraId="0D401F9B" w14:textId="47C736BD" w:rsidR="003038A0" w:rsidRPr="003038A0" w:rsidRDefault="003038A0" w:rsidP="003038A0">
      <w:pPr>
        <w:pStyle w:val="ListParagraph"/>
        <w:numPr>
          <w:ilvl w:val="1"/>
          <w:numId w:val="2"/>
        </w:numPr>
        <w:spacing w:after="120"/>
        <w:ind w:firstLineChars="0"/>
        <w:rPr>
          <w:color w:val="0070C0"/>
          <w:szCs w:val="24"/>
          <w:lang w:val="en-US" w:eastAsia="zh-CN"/>
        </w:rPr>
      </w:pPr>
      <w:r w:rsidRPr="003038A0">
        <w:rPr>
          <w:color w:val="0070C0"/>
          <w:szCs w:val="24"/>
          <w:lang w:val="en-US" w:eastAsia="zh-CN"/>
        </w:rPr>
        <w:t>Transmit ON/OFF time mask for inter-band CA</w:t>
      </w:r>
      <w:r>
        <w:rPr>
          <w:color w:val="0070C0"/>
          <w:szCs w:val="24"/>
          <w:lang w:val="en-US" w:eastAsia="zh-CN"/>
        </w:rPr>
        <w:t xml:space="preserve"> </w:t>
      </w:r>
      <w:r w:rsidRPr="003038A0">
        <w:rPr>
          <w:color w:val="0070C0"/>
          <w:szCs w:val="24"/>
          <w:lang w:val="en-US" w:eastAsia="zh-CN"/>
        </w:rPr>
        <w:t>(reuse in Rel-19)</w:t>
      </w:r>
    </w:p>
    <w:p w14:paraId="70094516" w14:textId="343D85F6" w:rsidR="003038A0" w:rsidRPr="003038A0" w:rsidRDefault="003038A0" w:rsidP="003038A0">
      <w:pPr>
        <w:pStyle w:val="ListParagraph"/>
        <w:numPr>
          <w:ilvl w:val="1"/>
          <w:numId w:val="2"/>
        </w:numPr>
        <w:spacing w:after="120"/>
        <w:ind w:firstLineChars="0"/>
        <w:rPr>
          <w:color w:val="0070C0"/>
          <w:szCs w:val="24"/>
          <w:lang w:val="en-US" w:eastAsia="zh-CN"/>
        </w:rPr>
      </w:pPr>
      <w:r>
        <w:rPr>
          <w:color w:val="0070C0"/>
          <w:szCs w:val="24"/>
          <w:lang w:val="en-US" w:eastAsia="zh-CN"/>
        </w:rPr>
        <w:t>∆</w:t>
      </w:r>
      <w:proofErr w:type="spellStart"/>
      <w:proofErr w:type="gramStart"/>
      <w:r w:rsidRPr="003038A0">
        <w:rPr>
          <w:color w:val="0070C0"/>
          <w:szCs w:val="24"/>
          <w:lang w:val="en-US" w:eastAsia="zh-CN"/>
        </w:rPr>
        <w:t>RIB,c</w:t>
      </w:r>
      <w:proofErr w:type="spellEnd"/>
      <w:proofErr w:type="gramEnd"/>
      <w:r w:rsidRPr="003038A0">
        <w:rPr>
          <w:color w:val="0070C0"/>
          <w:szCs w:val="24"/>
          <w:lang w:val="en-US" w:eastAsia="zh-CN"/>
        </w:rPr>
        <w:t xml:space="preserve"> due to CA</w:t>
      </w:r>
    </w:p>
    <w:p w14:paraId="2EAC5DA5" w14:textId="77777777" w:rsidR="003038A0" w:rsidRPr="003038A0" w:rsidRDefault="003038A0" w:rsidP="003038A0">
      <w:pPr>
        <w:pStyle w:val="ListParagraph"/>
        <w:numPr>
          <w:ilvl w:val="1"/>
          <w:numId w:val="2"/>
        </w:numPr>
        <w:spacing w:after="120"/>
        <w:ind w:firstLineChars="0"/>
        <w:rPr>
          <w:color w:val="0070C0"/>
          <w:szCs w:val="24"/>
          <w:lang w:val="en-US" w:eastAsia="zh-CN"/>
        </w:rPr>
      </w:pPr>
      <w:r w:rsidRPr="003038A0">
        <w:rPr>
          <w:color w:val="0070C0"/>
          <w:szCs w:val="24"/>
          <w:lang w:val="en-US" w:eastAsia="zh-CN"/>
        </w:rPr>
        <w:t>Reference sensitivity exceptions due to cross band isolation for CA</w:t>
      </w:r>
    </w:p>
    <w:p w14:paraId="55CEB31F" w14:textId="718E238A" w:rsidR="003038A0" w:rsidRPr="003038A0" w:rsidRDefault="003038A0" w:rsidP="003038A0">
      <w:pPr>
        <w:pStyle w:val="ListParagraph"/>
        <w:numPr>
          <w:ilvl w:val="1"/>
          <w:numId w:val="2"/>
        </w:numPr>
        <w:spacing w:after="120"/>
        <w:ind w:firstLineChars="0"/>
        <w:rPr>
          <w:color w:val="0070C0"/>
          <w:szCs w:val="24"/>
          <w:lang w:val="en-US" w:eastAsia="zh-CN"/>
        </w:rPr>
      </w:pPr>
      <w:r w:rsidRPr="003038A0">
        <w:rPr>
          <w:color w:val="0070C0"/>
          <w:szCs w:val="24"/>
          <w:lang w:val="en-US" w:eastAsia="zh-CN"/>
        </w:rPr>
        <w:t>Blocking requirement</w:t>
      </w:r>
    </w:p>
    <w:p w14:paraId="0963F009" w14:textId="02BCE4BA" w:rsidR="00701FFC" w:rsidRDefault="00701FFC">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2: </w:t>
      </w:r>
      <w:r w:rsidRPr="00701FFC">
        <w:rPr>
          <w:color w:val="0070C0"/>
          <w:szCs w:val="24"/>
          <w:lang w:val="en-US" w:eastAsia="zh-CN"/>
        </w:rPr>
        <w:t>It is recommended to introduce a maximum allowable separation and/or maximum aggregated channel bandwidth ensuring all existing single-carrier Rx requirements even in the dual-DL switching configuration, without introducing new numeric requirements or complex inter-band coupling terms for dual-DL relaxations</w:t>
      </w:r>
      <w:r>
        <w:rPr>
          <w:color w:val="0070C0"/>
          <w:szCs w:val="24"/>
          <w:lang w:val="en-US" w:eastAsia="zh-CN"/>
        </w:rPr>
        <w:t xml:space="preserve"> [Samsung </w:t>
      </w:r>
      <w:hyperlink r:id="rId47" w:history="1">
        <w:r>
          <w:rPr>
            <w:rStyle w:val="Hyperlink"/>
            <w:rFonts w:ascii="-webkit-standard" w:hAnsi="-webkit-standard"/>
          </w:rPr>
          <w:t>R4-2520754</w:t>
        </w:r>
      </w:hyperlink>
      <w:r>
        <w:rPr>
          <w:color w:val="0070C0"/>
          <w:szCs w:val="24"/>
          <w:lang w:val="en-US" w:eastAsia="zh-CN"/>
        </w:rPr>
        <w:t>]</w:t>
      </w:r>
    </w:p>
    <w:p w14:paraId="6638CD83" w14:textId="3375C501" w:rsidR="001D61DD" w:rsidRDefault="001D61DD" w:rsidP="001D61DD">
      <w:pPr>
        <w:pStyle w:val="ListParagraph"/>
        <w:numPr>
          <w:ilvl w:val="1"/>
          <w:numId w:val="2"/>
        </w:numPr>
        <w:spacing w:after="120"/>
        <w:ind w:firstLineChars="0"/>
        <w:rPr>
          <w:color w:val="0070C0"/>
          <w:szCs w:val="24"/>
          <w:lang w:val="en-US" w:eastAsia="zh-CN"/>
        </w:rPr>
      </w:pPr>
      <w:r w:rsidRPr="001D61DD">
        <w:rPr>
          <w:color w:val="0070C0"/>
          <w:szCs w:val="24"/>
          <w:lang w:val="en-US" w:eastAsia="zh-CN"/>
        </w:rPr>
        <w:t>The existing low-band UE Rx requirements can still be reused without any relaxation, provided that the aggregated CBW and the frequency separation between the carriers are kept within reasonable bounds under the “no-gap impact” condition</w:t>
      </w:r>
    </w:p>
    <w:p w14:paraId="1E3E6B99" w14:textId="4573A6BF" w:rsidR="002A4987" w:rsidRDefault="00806CCE">
      <w:pPr>
        <w:pStyle w:val="ListParagraph"/>
        <w:numPr>
          <w:ilvl w:val="0"/>
          <w:numId w:val="2"/>
        </w:numPr>
        <w:spacing w:after="120"/>
        <w:ind w:firstLineChars="0"/>
        <w:rPr>
          <w:color w:val="0070C0"/>
          <w:szCs w:val="24"/>
          <w:lang w:val="en-US" w:eastAsia="zh-CN"/>
        </w:rPr>
      </w:pPr>
      <w:r>
        <w:rPr>
          <w:color w:val="0070C0"/>
          <w:szCs w:val="24"/>
          <w:lang w:val="en-US" w:eastAsia="zh-CN"/>
        </w:rPr>
        <w:t xml:space="preserve">Recommended WF: </w:t>
      </w:r>
      <w:r w:rsidR="00701FFC">
        <w:rPr>
          <w:color w:val="0070C0"/>
          <w:szCs w:val="24"/>
          <w:lang w:val="en-US" w:eastAsia="zh-CN"/>
        </w:rPr>
        <w:t>Discuss further</w:t>
      </w:r>
    </w:p>
    <w:p w14:paraId="00332D84" w14:textId="77777777" w:rsidR="00942B39" w:rsidRDefault="00942B39">
      <w:pPr>
        <w:spacing w:after="0"/>
        <w:rPr>
          <w:lang w:val="en-US" w:eastAsia="ja-JP"/>
        </w:rPr>
      </w:pPr>
    </w:p>
    <w:p w14:paraId="4665E24A" w14:textId="47B944B5" w:rsidR="00942B39" w:rsidRDefault="00942B39" w:rsidP="00942B39">
      <w:pPr>
        <w:spacing w:after="120"/>
        <w:rPr>
          <w:b/>
          <w:bCs/>
          <w:color w:val="0070C0"/>
          <w:szCs w:val="24"/>
          <w:lang w:val="en-US" w:eastAsia="zh-CN"/>
        </w:rPr>
      </w:pPr>
      <w:r>
        <w:rPr>
          <w:b/>
          <w:bCs/>
          <w:color w:val="0070C0"/>
          <w:szCs w:val="24"/>
          <w:lang w:val="en-US" w:eastAsia="zh-CN"/>
        </w:rPr>
        <w:t xml:space="preserve">Issue 4-2: </w:t>
      </w:r>
      <w:r w:rsidR="007506F8">
        <w:rPr>
          <w:b/>
          <w:bCs/>
          <w:color w:val="0070C0"/>
          <w:szCs w:val="24"/>
          <w:lang w:val="en-US" w:eastAsia="zh-CN"/>
        </w:rPr>
        <w:t xml:space="preserve">REFSENS and </w:t>
      </w:r>
      <w:proofErr w:type="spellStart"/>
      <w:r w:rsidR="007506F8" w:rsidRPr="007506F8">
        <w:rPr>
          <w:b/>
          <w:bCs/>
          <w:color w:val="0070C0"/>
          <w:szCs w:val="24"/>
          <w:lang w:val="en-US" w:eastAsia="zh-CN"/>
        </w:rPr>
        <w:t>Δ</w:t>
      </w:r>
      <w:proofErr w:type="gramStart"/>
      <w:r w:rsidR="007506F8" w:rsidRPr="007506F8">
        <w:rPr>
          <w:b/>
          <w:bCs/>
          <w:color w:val="0070C0"/>
          <w:szCs w:val="24"/>
          <w:lang w:val="en-US" w:eastAsia="zh-CN"/>
        </w:rPr>
        <w:t>RIB,c</w:t>
      </w:r>
      <w:proofErr w:type="spellEnd"/>
      <w:proofErr w:type="gramEnd"/>
    </w:p>
    <w:p w14:paraId="56B5BBA3" w14:textId="4F4C3E2E" w:rsidR="007506F8" w:rsidRDefault="00942B39" w:rsidP="00942B39">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w:t>
      </w:r>
      <w:r w:rsidR="007506F8">
        <w:rPr>
          <w:color w:val="0070C0"/>
          <w:szCs w:val="24"/>
          <w:lang w:val="en-US" w:eastAsia="zh-CN"/>
        </w:rPr>
        <w:t xml:space="preserve">Reuse single-carrier REFSENS and specify </w:t>
      </w:r>
      <w:proofErr w:type="spellStart"/>
      <w:r w:rsidR="007506F8" w:rsidRPr="007506F8">
        <w:rPr>
          <w:color w:val="0070C0"/>
          <w:szCs w:val="24"/>
          <w:lang w:val="en-US" w:eastAsia="zh-CN"/>
        </w:rPr>
        <w:t>ΔRIB,c</w:t>
      </w:r>
      <w:proofErr w:type="spellEnd"/>
      <w:r w:rsidR="007506F8">
        <w:rPr>
          <w:color w:val="0070C0"/>
          <w:szCs w:val="24"/>
          <w:lang w:val="en-US" w:eastAsia="zh-CN"/>
        </w:rPr>
        <w:t xml:space="preserve"> when needed [Apple </w:t>
      </w:r>
      <w:hyperlink r:id="rId48" w:history="1">
        <w:r w:rsidR="007506F8">
          <w:rPr>
            <w:rStyle w:val="Hyperlink"/>
            <w:rFonts w:ascii="-webkit-standard" w:hAnsi="-webkit-standard"/>
          </w:rPr>
          <w:t>R4-2520582</w:t>
        </w:r>
      </w:hyperlink>
      <w:r w:rsidR="00CC53C8">
        <w:rPr>
          <w:color w:val="0070C0"/>
          <w:szCs w:val="24"/>
          <w:lang w:val="en-US" w:eastAsia="zh-CN"/>
        </w:rPr>
        <w:t xml:space="preserve">, ZTE </w:t>
      </w:r>
      <w:hyperlink r:id="rId49" w:history="1">
        <w:r w:rsidR="00CC53C8">
          <w:rPr>
            <w:rStyle w:val="Hyperlink"/>
            <w:rFonts w:ascii="-webkit-standard" w:hAnsi="-webkit-standard"/>
          </w:rPr>
          <w:t>R4-2521276</w:t>
        </w:r>
      </w:hyperlink>
      <w:r w:rsidR="00CC53C8">
        <w:rPr>
          <w:color w:val="0070C0"/>
          <w:szCs w:val="24"/>
          <w:lang w:val="en-US" w:eastAsia="zh-CN"/>
        </w:rPr>
        <w:t>]</w:t>
      </w:r>
    </w:p>
    <w:p w14:paraId="4DA719B5" w14:textId="2155BB24" w:rsidR="00942B39" w:rsidRDefault="00CC53C8" w:rsidP="007506F8">
      <w:pPr>
        <w:pStyle w:val="ListParagraph"/>
        <w:numPr>
          <w:ilvl w:val="1"/>
          <w:numId w:val="2"/>
        </w:numPr>
        <w:spacing w:after="120"/>
        <w:ind w:firstLineChars="0"/>
        <w:rPr>
          <w:color w:val="0070C0"/>
          <w:szCs w:val="24"/>
          <w:lang w:val="en-US" w:eastAsia="zh-CN"/>
        </w:rPr>
      </w:pPr>
      <w:r>
        <w:rPr>
          <w:color w:val="0070C0"/>
          <w:szCs w:val="24"/>
          <w:lang w:val="en-US" w:eastAsia="zh-CN"/>
        </w:rPr>
        <w:t xml:space="preserve">Option 1a: </w:t>
      </w:r>
      <w:r w:rsidR="007506F8" w:rsidRPr="007506F8">
        <w:rPr>
          <w:color w:val="0070C0"/>
          <w:szCs w:val="24"/>
          <w:lang w:val="en-US" w:eastAsia="zh-CN"/>
        </w:rPr>
        <w:t>For CA_</w:t>
      </w:r>
      <w:r w:rsidR="007506F8">
        <w:rPr>
          <w:color w:val="0070C0"/>
          <w:szCs w:val="24"/>
          <w:lang w:val="en-US" w:eastAsia="zh-CN"/>
        </w:rPr>
        <w:t>n</w:t>
      </w:r>
      <w:r w:rsidR="007506F8" w:rsidRPr="007506F8">
        <w:rPr>
          <w:color w:val="0070C0"/>
          <w:szCs w:val="24"/>
          <w:lang w:val="en-US" w:eastAsia="zh-CN"/>
        </w:rPr>
        <w:t>28</w:t>
      </w:r>
      <w:r w:rsidR="007506F8">
        <w:rPr>
          <w:color w:val="0070C0"/>
          <w:szCs w:val="24"/>
          <w:lang w:val="en-US" w:eastAsia="zh-CN"/>
        </w:rPr>
        <w:t>A</w:t>
      </w:r>
      <w:r w:rsidR="007506F8" w:rsidRPr="007506F8">
        <w:rPr>
          <w:color w:val="0070C0"/>
          <w:szCs w:val="24"/>
          <w:lang w:val="en-US" w:eastAsia="zh-CN"/>
        </w:rPr>
        <w:t xml:space="preserve">-n67A, RAN4 could consider specifying </w:t>
      </w:r>
      <w:proofErr w:type="spellStart"/>
      <w:r w:rsidR="007506F8" w:rsidRPr="007506F8">
        <w:rPr>
          <w:color w:val="0070C0"/>
          <w:szCs w:val="24"/>
          <w:lang w:val="en-US" w:eastAsia="zh-CN"/>
        </w:rPr>
        <w:t>Δ</w:t>
      </w:r>
      <w:proofErr w:type="gramStart"/>
      <w:r w:rsidR="007506F8" w:rsidRPr="007506F8">
        <w:rPr>
          <w:color w:val="0070C0"/>
          <w:szCs w:val="24"/>
          <w:lang w:val="en-US" w:eastAsia="zh-CN"/>
        </w:rPr>
        <w:t>RIB,c</w:t>
      </w:r>
      <w:proofErr w:type="spellEnd"/>
      <w:proofErr w:type="gramEnd"/>
      <w:r w:rsidR="007506F8" w:rsidRPr="007506F8">
        <w:rPr>
          <w:color w:val="0070C0"/>
          <w:szCs w:val="24"/>
          <w:lang w:val="en-US" w:eastAsia="zh-CN"/>
        </w:rPr>
        <w:t xml:space="preserve"> to accommodate potential higher insertion losses for the combined filter relative to the single-band filters, depending on the outcome of the feasibility study of the combined n28DL + n67 filter</w:t>
      </w:r>
      <w:r w:rsidR="007506F8">
        <w:rPr>
          <w:color w:val="0070C0"/>
          <w:szCs w:val="24"/>
          <w:lang w:val="en-US" w:eastAsia="zh-CN"/>
        </w:rPr>
        <w:t xml:space="preserve">. </w:t>
      </w:r>
    </w:p>
    <w:p w14:paraId="20275BC8" w14:textId="4BC94FB8" w:rsidR="00CC53C8" w:rsidRPr="00CC53C8" w:rsidRDefault="00CC53C8" w:rsidP="00CC53C8">
      <w:pPr>
        <w:pStyle w:val="ListParagraph"/>
        <w:numPr>
          <w:ilvl w:val="1"/>
          <w:numId w:val="2"/>
        </w:numPr>
        <w:spacing w:after="120"/>
        <w:ind w:firstLineChars="0"/>
        <w:rPr>
          <w:color w:val="0070C0"/>
          <w:szCs w:val="24"/>
          <w:lang w:val="en-US" w:eastAsia="zh-CN"/>
        </w:rPr>
      </w:pPr>
      <w:r>
        <w:rPr>
          <w:color w:val="0070C0"/>
          <w:szCs w:val="24"/>
          <w:lang w:val="en-US" w:eastAsia="zh-CN"/>
        </w:rPr>
        <w:t xml:space="preserve">Option 1b: </w:t>
      </w:r>
      <w:r w:rsidRPr="00CC53C8">
        <w:rPr>
          <w:color w:val="0070C0"/>
          <w:szCs w:val="24"/>
          <w:lang w:val="en-US" w:eastAsia="zh-CN"/>
        </w:rPr>
        <w:t>For FDD carrier with Tx/Rx, the existing REFSENS requirements can be reused. For FDD carrier with Rx only, relax REFSENS requirements should be consider without Tx impacts.</w:t>
      </w:r>
      <w:r>
        <w:rPr>
          <w:color w:val="0070C0"/>
          <w:szCs w:val="24"/>
          <w:lang w:val="en-US" w:eastAsia="zh-CN"/>
        </w:rPr>
        <w:t xml:space="preserve"> </w:t>
      </w:r>
      <w:r w:rsidRPr="00CC53C8">
        <w:rPr>
          <w:color w:val="0070C0"/>
          <w:szCs w:val="24"/>
          <w:lang w:val="en-US" w:eastAsia="zh-CN"/>
        </w:rPr>
        <w:t>For SDL carrier, the existing REFSENS requirements can be reused. For SDL+FDD carrier use wideband receiver filter, the reference sensitivity is defined to be met with all downlink component carriers active without the uplink carriers active</w:t>
      </w:r>
    </w:p>
    <w:p w14:paraId="0B308AB4" w14:textId="3EB1B685" w:rsidR="007867DC" w:rsidRDefault="007867DC" w:rsidP="007867DC">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2: </w:t>
      </w:r>
      <w:r w:rsidRPr="007867DC">
        <w:rPr>
          <w:color w:val="0070C0"/>
          <w:szCs w:val="24"/>
          <w:lang w:val="en-US" w:eastAsia="zh-CN"/>
        </w:rPr>
        <w:t>Considering the limitation of wider DL filters in suppressing closer UL, the REFSENS would be impacted and should be firstly studied</w:t>
      </w:r>
      <w:r>
        <w:rPr>
          <w:color w:val="0070C0"/>
          <w:szCs w:val="24"/>
          <w:lang w:val="en-US" w:eastAsia="zh-CN"/>
        </w:rPr>
        <w:t xml:space="preserve"> [vivo </w:t>
      </w:r>
      <w:hyperlink r:id="rId50" w:history="1">
        <w:r>
          <w:rPr>
            <w:rStyle w:val="Hyperlink"/>
            <w:rFonts w:ascii="-webkit-standard" w:hAnsi="-webkit-standard"/>
          </w:rPr>
          <w:t>R4-2520737</w:t>
        </w:r>
      </w:hyperlink>
      <w:r>
        <w:rPr>
          <w:color w:val="0070C0"/>
          <w:szCs w:val="24"/>
          <w:lang w:val="en-US" w:eastAsia="zh-CN"/>
        </w:rPr>
        <w:t>]</w:t>
      </w:r>
    </w:p>
    <w:p w14:paraId="1E922167" w14:textId="77777777" w:rsidR="00942B39" w:rsidRDefault="00942B39" w:rsidP="00942B39">
      <w:pPr>
        <w:pStyle w:val="ListParagraph"/>
        <w:numPr>
          <w:ilvl w:val="0"/>
          <w:numId w:val="2"/>
        </w:numPr>
        <w:spacing w:after="120"/>
        <w:ind w:firstLineChars="0"/>
        <w:rPr>
          <w:color w:val="0070C0"/>
          <w:szCs w:val="24"/>
          <w:lang w:val="en-US" w:eastAsia="zh-CN"/>
        </w:rPr>
      </w:pPr>
      <w:r>
        <w:rPr>
          <w:color w:val="0070C0"/>
          <w:szCs w:val="24"/>
          <w:lang w:val="en-US" w:eastAsia="zh-CN"/>
        </w:rPr>
        <w:t>Recommended WF: Discuss further</w:t>
      </w:r>
    </w:p>
    <w:p w14:paraId="0166A310" w14:textId="77777777" w:rsidR="00125FE9" w:rsidRDefault="00125FE9">
      <w:pPr>
        <w:spacing w:after="0"/>
        <w:rPr>
          <w:lang w:val="en-US" w:eastAsia="ja-JP"/>
        </w:rPr>
      </w:pPr>
    </w:p>
    <w:p w14:paraId="598A5B27" w14:textId="698CE118" w:rsidR="00125FE9" w:rsidRDefault="00125FE9" w:rsidP="00125FE9">
      <w:pPr>
        <w:spacing w:after="120"/>
        <w:rPr>
          <w:b/>
          <w:bCs/>
          <w:color w:val="0070C0"/>
          <w:szCs w:val="24"/>
          <w:lang w:val="en-US" w:eastAsia="zh-CN"/>
        </w:rPr>
      </w:pPr>
      <w:r>
        <w:rPr>
          <w:b/>
          <w:bCs/>
          <w:color w:val="0070C0"/>
          <w:szCs w:val="24"/>
          <w:lang w:val="en-US" w:eastAsia="zh-CN"/>
        </w:rPr>
        <w:t>Issue 4-</w:t>
      </w:r>
      <w:r w:rsidR="007867DC">
        <w:rPr>
          <w:b/>
          <w:bCs/>
          <w:color w:val="0070C0"/>
          <w:szCs w:val="24"/>
          <w:lang w:val="en-US" w:eastAsia="zh-CN"/>
        </w:rPr>
        <w:t>3</w:t>
      </w:r>
      <w:r>
        <w:rPr>
          <w:b/>
          <w:bCs/>
          <w:color w:val="0070C0"/>
          <w:szCs w:val="24"/>
          <w:lang w:val="en-US" w:eastAsia="zh-CN"/>
        </w:rPr>
        <w:t>: ACS</w:t>
      </w:r>
      <w:r w:rsidR="007867DC">
        <w:rPr>
          <w:b/>
          <w:bCs/>
          <w:color w:val="0070C0"/>
          <w:szCs w:val="24"/>
          <w:lang w:val="en-US" w:eastAsia="zh-CN"/>
        </w:rPr>
        <w:t xml:space="preserve"> and blocking</w:t>
      </w:r>
    </w:p>
    <w:p w14:paraId="2BD7C5CE" w14:textId="66B9CFC9" w:rsidR="00125FE9" w:rsidRDefault="00125FE9" w:rsidP="00125FE9">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1: Reuse single-carrier ACS [Apple </w:t>
      </w:r>
      <w:hyperlink r:id="rId51" w:history="1">
        <w:r>
          <w:rPr>
            <w:rStyle w:val="Hyperlink"/>
            <w:rFonts w:ascii="-webkit-standard" w:hAnsi="-webkit-standard"/>
          </w:rPr>
          <w:t>R4-2520582</w:t>
        </w:r>
      </w:hyperlink>
      <w:r>
        <w:rPr>
          <w:color w:val="0070C0"/>
          <w:szCs w:val="24"/>
          <w:lang w:val="en-US" w:eastAsia="zh-CN"/>
        </w:rPr>
        <w:t>]</w:t>
      </w:r>
    </w:p>
    <w:p w14:paraId="5EBCACAF" w14:textId="51C6ECE3" w:rsidR="007867DC" w:rsidRDefault="007867DC" w:rsidP="00125FE9">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2: </w:t>
      </w:r>
      <w:r w:rsidRPr="007867DC">
        <w:rPr>
          <w:color w:val="0070C0"/>
          <w:szCs w:val="24"/>
          <w:lang w:val="en-US" w:eastAsia="zh-CN"/>
        </w:rPr>
        <w:t xml:space="preserve">Considering the limitation of wider DL filters in suppressing closer UL, the performance of ACS, IBB and OBB could be further </w:t>
      </w:r>
      <w:proofErr w:type="spellStart"/>
      <w:r w:rsidRPr="007867DC">
        <w:rPr>
          <w:color w:val="0070C0"/>
          <w:szCs w:val="24"/>
          <w:lang w:val="en-US" w:eastAsia="zh-CN"/>
        </w:rPr>
        <w:t>analysed</w:t>
      </w:r>
      <w:proofErr w:type="spellEnd"/>
      <w:r w:rsidRPr="007867DC">
        <w:rPr>
          <w:color w:val="0070C0"/>
          <w:szCs w:val="24"/>
          <w:lang w:val="en-US" w:eastAsia="zh-CN"/>
        </w:rPr>
        <w:t xml:space="preserve"> based on relaxation of REFSENS.</w:t>
      </w:r>
      <w:r>
        <w:rPr>
          <w:color w:val="0070C0"/>
          <w:szCs w:val="24"/>
          <w:lang w:val="en-US" w:eastAsia="zh-CN"/>
        </w:rPr>
        <w:t xml:space="preserve"> [vivo </w:t>
      </w:r>
      <w:hyperlink r:id="rId52" w:history="1">
        <w:r>
          <w:rPr>
            <w:rStyle w:val="Hyperlink"/>
            <w:rFonts w:ascii="-webkit-standard" w:hAnsi="-webkit-standard"/>
          </w:rPr>
          <w:t>R4-2520737</w:t>
        </w:r>
      </w:hyperlink>
      <w:r>
        <w:rPr>
          <w:color w:val="0070C0"/>
          <w:szCs w:val="24"/>
          <w:lang w:val="en-US" w:eastAsia="zh-CN"/>
        </w:rPr>
        <w:t>]</w:t>
      </w:r>
    </w:p>
    <w:p w14:paraId="00B1D32F" w14:textId="707F3252" w:rsidR="00F33D68" w:rsidRDefault="00F33D68" w:rsidP="00125FE9">
      <w:pPr>
        <w:pStyle w:val="ListParagraph"/>
        <w:numPr>
          <w:ilvl w:val="0"/>
          <w:numId w:val="2"/>
        </w:numPr>
        <w:spacing w:after="120"/>
        <w:ind w:firstLineChars="0"/>
        <w:rPr>
          <w:color w:val="0070C0"/>
          <w:szCs w:val="24"/>
          <w:lang w:val="en-US" w:eastAsia="zh-CN"/>
        </w:rPr>
      </w:pPr>
      <w:r>
        <w:rPr>
          <w:color w:val="0070C0"/>
          <w:szCs w:val="24"/>
          <w:lang w:val="en-US" w:eastAsia="zh-CN"/>
        </w:rPr>
        <w:t xml:space="preserve">Option 3: </w:t>
      </w:r>
      <w:r w:rsidRPr="00F33D68">
        <w:rPr>
          <w:color w:val="0070C0"/>
          <w:szCs w:val="24"/>
          <w:lang w:val="en-US" w:eastAsia="zh-CN"/>
        </w:rPr>
        <w:t>For CA_n12A-n29A and CA_n28A-n67A, two new NOTEs in out of band blocking Table 7.6.3-2 in TS38.101-1 should be added to include whole DL frequency range of the two DL bands</w:t>
      </w:r>
      <w:r>
        <w:rPr>
          <w:color w:val="0070C0"/>
          <w:szCs w:val="24"/>
          <w:lang w:val="en-US" w:eastAsia="zh-CN"/>
        </w:rPr>
        <w:t xml:space="preserve"> [ZTE </w:t>
      </w:r>
      <w:hyperlink r:id="rId53" w:history="1">
        <w:r>
          <w:rPr>
            <w:rStyle w:val="Hyperlink"/>
            <w:rFonts w:ascii="-webkit-standard" w:hAnsi="-webkit-standard"/>
          </w:rPr>
          <w:t>R4-2521276</w:t>
        </w:r>
      </w:hyperlink>
      <w:r>
        <w:rPr>
          <w:color w:val="0070C0"/>
          <w:szCs w:val="24"/>
          <w:lang w:val="en-US" w:eastAsia="zh-CN"/>
        </w:rPr>
        <w:t>]</w:t>
      </w:r>
    </w:p>
    <w:p w14:paraId="2989D6A9" w14:textId="77777777" w:rsidR="00125FE9" w:rsidRDefault="00125FE9" w:rsidP="00125FE9">
      <w:pPr>
        <w:pStyle w:val="ListParagraph"/>
        <w:numPr>
          <w:ilvl w:val="0"/>
          <w:numId w:val="2"/>
        </w:numPr>
        <w:spacing w:after="120"/>
        <w:ind w:firstLineChars="0"/>
        <w:rPr>
          <w:color w:val="0070C0"/>
          <w:szCs w:val="24"/>
          <w:lang w:val="en-US" w:eastAsia="zh-CN"/>
        </w:rPr>
      </w:pPr>
      <w:r>
        <w:rPr>
          <w:color w:val="0070C0"/>
          <w:szCs w:val="24"/>
          <w:lang w:val="en-US" w:eastAsia="zh-CN"/>
        </w:rPr>
        <w:lastRenderedPageBreak/>
        <w:t>Recommended WF: Discuss further</w:t>
      </w:r>
    </w:p>
    <w:p w14:paraId="7AE865B1" w14:textId="4C476728" w:rsidR="00AF3DC7" w:rsidRDefault="00AF3DC7">
      <w:pPr>
        <w:spacing w:after="0"/>
        <w:rPr>
          <w:rFonts w:ascii="Arial" w:hAnsi="Arial"/>
          <w:sz w:val="36"/>
          <w:lang w:val="en-US" w:eastAsia="ja-JP"/>
        </w:rPr>
      </w:pPr>
      <w:r>
        <w:rPr>
          <w:lang w:val="en-US" w:eastAsia="ja-JP"/>
        </w:rPr>
        <w:br w:type="page"/>
      </w:r>
    </w:p>
    <w:p w14:paraId="414A2605" w14:textId="206C6EEE" w:rsidR="002A4987" w:rsidRDefault="00806CCE">
      <w:pPr>
        <w:pStyle w:val="Heading1"/>
        <w:rPr>
          <w:lang w:val="en-US" w:eastAsia="ja-JP"/>
        </w:rPr>
      </w:pPr>
      <w:r>
        <w:rPr>
          <w:lang w:val="en-US" w:eastAsia="ja-JP"/>
        </w:rPr>
        <w:lastRenderedPageBreak/>
        <w:t>Annex:</w:t>
      </w:r>
      <w:r w:rsidR="00C35CC9">
        <w:rPr>
          <w:lang w:val="en-US" w:eastAsia="ja-JP"/>
        </w:rPr>
        <w:t xml:space="preserve"> References</w:t>
      </w:r>
      <w:r>
        <w:rPr>
          <w:lang w:val="en-US" w:eastAsia="ja-JP"/>
        </w:rPr>
        <w:t xml:space="preserve"> (for information)</w:t>
      </w:r>
    </w:p>
    <w:p w14:paraId="54A16A80" w14:textId="77777777" w:rsidR="002A4987" w:rsidRDefault="00806CCE">
      <w:pPr>
        <w:spacing w:after="120"/>
      </w:pPr>
      <w:r>
        <w:rPr>
          <w:color w:val="0070C0"/>
          <w:szCs w:val="24"/>
          <w:lang w:val="en-US" w:eastAsia="zh-CN"/>
        </w:rPr>
        <w:t xml:space="preserve">Please refer to the latest approved WID in </w:t>
      </w:r>
      <w:hyperlink r:id="rId54" w:history="1">
        <w:r>
          <w:rPr>
            <w:rStyle w:val="Hyperlink"/>
            <w:rFonts w:ascii="-webkit-standard" w:hAnsi="-webkit-standard"/>
          </w:rPr>
          <w:t>RP-252953</w:t>
        </w:r>
      </w:hyperlink>
    </w:p>
    <w:tbl>
      <w:tblPr>
        <w:tblStyle w:val="TableGrid"/>
        <w:tblW w:w="0" w:type="auto"/>
        <w:tblLook w:val="04A0" w:firstRow="1" w:lastRow="0" w:firstColumn="1" w:lastColumn="0" w:noHBand="0" w:noVBand="1"/>
      </w:tblPr>
      <w:tblGrid>
        <w:gridCol w:w="9631"/>
      </w:tblGrid>
      <w:tr w:rsidR="002A4987" w14:paraId="7CC4AC57" w14:textId="77777777">
        <w:tc>
          <w:tcPr>
            <w:tcW w:w="9631" w:type="dxa"/>
          </w:tcPr>
          <w:p w14:paraId="4F7FA4CA" w14:textId="77777777" w:rsidR="002A4987" w:rsidRDefault="00806CCE">
            <w:pPr>
              <w:rPr>
                <w:b/>
                <w:bCs/>
                <w:iCs/>
                <w:lang w:eastAsia="zh-CN"/>
              </w:rPr>
            </w:pPr>
            <w:r>
              <w:rPr>
                <w:rFonts w:hint="eastAsia"/>
                <w:b/>
                <w:bCs/>
                <w:iCs/>
                <w:lang w:eastAsia="zh-CN"/>
              </w:rPr>
              <w:t>The core part of WI:</w:t>
            </w:r>
          </w:p>
          <w:p w14:paraId="6EE1AF9F" w14:textId="77777777" w:rsidR="002A4987" w:rsidRDefault="00806CCE">
            <w:pPr>
              <w:pStyle w:val="ListParagraph"/>
              <w:numPr>
                <w:ilvl w:val="0"/>
                <w:numId w:val="16"/>
              </w:numPr>
              <w:spacing w:after="0"/>
              <w:ind w:firstLineChars="0"/>
              <w:rPr>
                <w:color w:val="000000" w:themeColor="text1"/>
                <w:lang w:eastAsia="zh-CN"/>
              </w:rPr>
            </w:pPr>
            <w:r>
              <w:rPr>
                <w:color w:val="000000" w:themeColor="text1"/>
                <w:lang w:eastAsia="zh-CN"/>
              </w:rPr>
              <w:t xml:space="preserve">Specify the necessary UE RF and RRM core requirements to allow switching between {case 1, case </w:t>
            </w:r>
            <w:r>
              <w:rPr>
                <w:rFonts w:hint="eastAsia"/>
                <w:color w:val="000000" w:themeColor="text1"/>
                <w:lang w:eastAsia="zh-CN"/>
              </w:rPr>
              <w:t>3</w:t>
            </w:r>
            <w:r>
              <w:rPr>
                <w:color w:val="000000" w:themeColor="text1"/>
                <w:lang w:eastAsia="zh-CN"/>
              </w:rPr>
              <w:t>} to enable low band carrier aggregation via switching for the dual downlink scenario between FDD band and SDL band [RAN4].</w:t>
            </w:r>
          </w:p>
          <w:p w14:paraId="631B6996" w14:textId="77777777" w:rsidR="002A4987" w:rsidRDefault="00806CCE">
            <w:pPr>
              <w:pStyle w:val="ListParagraph"/>
              <w:numPr>
                <w:ilvl w:val="1"/>
                <w:numId w:val="16"/>
              </w:numPr>
              <w:spacing w:after="0"/>
              <w:ind w:left="993" w:firstLineChars="0"/>
              <w:rPr>
                <w:color w:val="000000" w:themeColor="text1"/>
              </w:rPr>
            </w:pPr>
            <w:r>
              <w:rPr>
                <w:color w:val="000000" w:themeColor="text1"/>
              </w:rPr>
              <w:t>Case 1: Tx/Rx on FDD carrier 1 and no Rx on SDL carrier 2.</w:t>
            </w:r>
          </w:p>
          <w:p w14:paraId="2DAE7EE1" w14:textId="77777777" w:rsidR="002A4987" w:rsidRDefault="00806CCE">
            <w:pPr>
              <w:pStyle w:val="ListParagraph"/>
              <w:numPr>
                <w:ilvl w:val="1"/>
                <w:numId w:val="16"/>
              </w:numPr>
              <w:spacing w:after="0"/>
              <w:ind w:left="993" w:firstLineChars="0"/>
              <w:rPr>
                <w:color w:val="000000" w:themeColor="text1"/>
              </w:rPr>
            </w:pPr>
            <w:r>
              <w:rPr>
                <w:color w:val="000000" w:themeColor="text1"/>
              </w:rPr>
              <w:t xml:space="preserve">Case </w:t>
            </w:r>
            <w:r>
              <w:rPr>
                <w:rFonts w:hint="eastAsia"/>
                <w:color w:val="000000" w:themeColor="text1"/>
                <w:lang w:eastAsia="zh-CN"/>
              </w:rPr>
              <w:t>3</w:t>
            </w:r>
            <w:r>
              <w:rPr>
                <w:color w:val="000000" w:themeColor="text1"/>
              </w:rPr>
              <w:t>: Rx on both FDD carrier 1 and SDL carrier 2 and no Tx on FDD carrier 1.</w:t>
            </w:r>
          </w:p>
          <w:p w14:paraId="1A4639FC" w14:textId="77777777" w:rsidR="002A4987" w:rsidRDefault="00806CCE">
            <w:pPr>
              <w:pStyle w:val="ListParagraph"/>
              <w:numPr>
                <w:ilvl w:val="1"/>
                <w:numId w:val="16"/>
              </w:numPr>
              <w:spacing w:after="0"/>
              <w:ind w:left="993" w:firstLineChars="0"/>
              <w:rPr>
                <w:color w:val="000000" w:themeColor="text1"/>
              </w:rPr>
            </w:pPr>
            <w:r>
              <w:rPr>
                <w:rFonts w:hint="eastAsia"/>
                <w:color w:val="000000" w:themeColor="text1"/>
              </w:rPr>
              <w:t>E</w:t>
            </w:r>
            <w:r>
              <w:rPr>
                <w:color w:val="000000" w:themeColor="text1"/>
              </w:rPr>
              <w:t>xample band combinations: CA_n12A-n29A and CA_n28</w:t>
            </w:r>
            <w:r>
              <w:rPr>
                <w:rFonts w:hint="eastAsia"/>
                <w:color w:val="000000" w:themeColor="text1"/>
                <w:lang w:eastAsia="zh-CN"/>
              </w:rPr>
              <w:t>A</w:t>
            </w:r>
            <w:r>
              <w:rPr>
                <w:color w:val="000000" w:themeColor="text1"/>
              </w:rPr>
              <w:t>-n67</w:t>
            </w:r>
            <w:r>
              <w:rPr>
                <w:rFonts w:hint="eastAsia"/>
                <w:color w:val="000000" w:themeColor="text1"/>
                <w:lang w:eastAsia="zh-CN"/>
              </w:rPr>
              <w:t>A</w:t>
            </w:r>
            <w:r>
              <w:rPr>
                <w:color w:val="000000" w:themeColor="text1"/>
              </w:rPr>
              <w:t>, additional FDD+SDL band combinations can be added in the specific basket WI after this WI is completed.</w:t>
            </w:r>
          </w:p>
          <w:p w14:paraId="132B2D86" w14:textId="77777777" w:rsidR="002A4987" w:rsidRDefault="00806CCE">
            <w:pPr>
              <w:pStyle w:val="ListParagraph"/>
              <w:numPr>
                <w:ilvl w:val="1"/>
                <w:numId w:val="16"/>
              </w:numPr>
              <w:spacing w:after="0"/>
              <w:ind w:left="993" w:firstLineChars="0"/>
              <w:rPr>
                <w:color w:val="000000" w:themeColor="text1"/>
              </w:rPr>
            </w:pPr>
            <w:r>
              <w:rPr>
                <w:color w:val="000000" w:themeColor="text1"/>
              </w:rPr>
              <w:t>Reuse the time mask requirements defined in Rel-19 for low-band CA via switching as much as possible</w:t>
            </w:r>
          </w:p>
          <w:p w14:paraId="7A7E3143" w14:textId="77777777" w:rsidR="002A4987" w:rsidRDefault="00806CCE">
            <w:pPr>
              <w:pStyle w:val="ListParagraph"/>
              <w:numPr>
                <w:ilvl w:val="1"/>
                <w:numId w:val="16"/>
              </w:numPr>
              <w:spacing w:after="0"/>
              <w:ind w:left="993" w:firstLineChars="0"/>
              <w:rPr>
                <w:color w:val="000000" w:themeColor="text1"/>
              </w:rPr>
            </w:pPr>
            <w:r>
              <w:rPr>
                <w:rFonts w:hint="eastAsia"/>
                <w:color w:val="000000" w:themeColor="text1"/>
                <w:lang w:eastAsia="zh-CN"/>
              </w:rPr>
              <w:t xml:space="preserve">Note: Case 2 is specified in Rel-19 WID of </w:t>
            </w:r>
            <w:proofErr w:type="spellStart"/>
            <w:r>
              <w:rPr>
                <w:color w:val="000000" w:themeColor="text1"/>
                <w:lang w:eastAsia="zh-CN"/>
              </w:rPr>
              <w:t>NR_LBCA_Sw</w:t>
            </w:r>
            <w:proofErr w:type="spellEnd"/>
          </w:p>
          <w:p w14:paraId="5634D166" w14:textId="77777777" w:rsidR="002A4987" w:rsidRDefault="00806CCE">
            <w:pPr>
              <w:pStyle w:val="ListParagraph"/>
              <w:numPr>
                <w:ilvl w:val="0"/>
                <w:numId w:val="16"/>
              </w:numPr>
              <w:spacing w:after="0"/>
              <w:ind w:firstLineChars="0"/>
              <w:rPr>
                <w:color w:val="000000" w:themeColor="text1"/>
                <w:lang w:eastAsia="zh-CN"/>
              </w:rPr>
            </w:pPr>
            <w:r>
              <w:rPr>
                <w:color w:val="000000" w:themeColor="text1"/>
                <w:lang w:eastAsia="zh-CN"/>
              </w:rPr>
              <w:t>Reuse the semi-static switching mechanism based on RRC configuration defined in Rel-19 for low-band CA via switching</w:t>
            </w:r>
          </w:p>
          <w:p w14:paraId="43520BD9" w14:textId="77777777" w:rsidR="002A4987" w:rsidRDefault="00806CCE">
            <w:pPr>
              <w:pStyle w:val="ListParagraph"/>
              <w:numPr>
                <w:ilvl w:val="0"/>
                <w:numId w:val="16"/>
              </w:numPr>
              <w:spacing w:after="0"/>
              <w:ind w:firstLineChars="0"/>
              <w:rPr>
                <w:color w:val="000000" w:themeColor="text1"/>
                <w:lang w:eastAsia="zh-CN"/>
              </w:rPr>
            </w:pPr>
            <w:r>
              <w:rPr>
                <w:color w:val="000000" w:themeColor="text1"/>
                <w:lang w:eastAsia="zh-CN"/>
              </w:rPr>
              <w:t xml:space="preserve">Consider the following deployment constraints: </w:t>
            </w:r>
          </w:p>
          <w:p w14:paraId="3D9D5CD9" w14:textId="77777777" w:rsidR="002A4987" w:rsidRDefault="00806CCE">
            <w:pPr>
              <w:pStyle w:val="ListParagraph"/>
              <w:numPr>
                <w:ilvl w:val="1"/>
                <w:numId w:val="16"/>
              </w:numPr>
              <w:spacing w:after="0"/>
              <w:ind w:left="993" w:firstLineChars="0"/>
              <w:rPr>
                <w:color w:val="000000" w:themeColor="text1"/>
              </w:rPr>
            </w:pPr>
            <w:r>
              <w:rPr>
                <w:color w:val="000000" w:themeColor="text1"/>
              </w:rPr>
              <w:t>The carrier frequency for all cases is &lt;1GHz.</w:t>
            </w:r>
          </w:p>
          <w:p w14:paraId="58FFC294" w14:textId="77777777" w:rsidR="002A4987" w:rsidRDefault="00806CCE">
            <w:pPr>
              <w:pStyle w:val="ListParagraph"/>
              <w:numPr>
                <w:ilvl w:val="1"/>
                <w:numId w:val="16"/>
              </w:numPr>
              <w:spacing w:after="0"/>
              <w:ind w:left="993" w:firstLineChars="0"/>
              <w:rPr>
                <w:color w:val="000000" w:themeColor="text1"/>
              </w:rPr>
            </w:pPr>
            <w:r>
              <w:rPr>
                <w:color w:val="000000" w:themeColor="text1"/>
              </w:rPr>
              <w:t>Co-located and synchronized network deployment for both carriers.</w:t>
            </w:r>
          </w:p>
          <w:p w14:paraId="66D8881F" w14:textId="77777777" w:rsidR="002A4987" w:rsidRDefault="00806CCE">
            <w:pPr>
              <w:pStyle w:val="ListParagraph"/>
              <w:numPr>
                <w:ilvl w:val="1"/>
                <w:numId w:val="16"/>
              </w:numPr>
              <w:spacing w:after="0"/>
              <w:ind w:left="993" w:firstLineChars="0"/>
              <w:rPr>
                <w:color w:val="000000" w:themeColor="text1"/>
              </w:rPr>
            </w:pPr>
            <w:r>
              <w:rPr>
                <w:color w:val="000000" w:themeColor="text1"/>
              </w:rPr>
              <w:t>Both carriers are in a single TAG.</w:t>
            </w:r>
          </w:p>
          <w:p w14:paraId="1BEAFDBB" w14:textId="77777777" w:rsidR="002A4987" w:rsidRDefault="00806CCE">
            <w:pPr>
              <w:pStyle w:val="ListParagraph"/>
              <w:numPr>
                <w:ilvl w:val="1"/>
                <w:numId w:val="16"/>
              </w:numPr>
              <w:spacing w:after="0"/>
              <w:ind w:left="993" w:firstLineChars="0"/>
              <w:rPr>
                <w:color w:val="000000" w:themeColor="text1"/>
              </w:rPr>
            </w:pPr>
            <w:r>
              <w:rPr>
                <w:color w:val="000000" w:themeColor="text1"/>
              </w:rPr>
              <w:t>SCS 15Khz on both carriers.</w:t>
            </w:r>
          </w:p>
          <w:p w14:paraId="2114BB10" w14:textId="77777777" w:rsidR="002A4987" w:rsidRDefault="00806CCE">
            <w:pPr>
              <w:pStyle w:val="ListParagraph"/>
              <w:numPr>
                <w:ilvl w:val="1"/>
                <w:numId w:val="16"/>
              </w:numPr>
              <w:spacing w:after="0"/>
              <w:ind w:left="993" w:firstLineChars="0"/>
              <w:rPr>
                <w:color w:val="000000" w:themeColor="text1"/>
              </w:rPr>
            </w:pPr>
            <w:r>
              <w:rPr>
                <w:color w:val="000000" w:themeColor="text1"/>
              </w:rPr>
              <w:t>No in-gap interference between DL carriers is expected</w:t>
            </w:r>
          </w:p>
          <w:p w14:paraId="33591D45" w14:textId="77777777" w:rsidR="002A4987" w:rsidRDefault="00806CCE">
            <w:pPr>
              <w:pStyle w:val="ListParagraph"/>
              <w:ind w:left="442" w:firstLineChars="0" w:firstLine="0"/>
              <w:rPr>
                <w:color w:val="000000" w:themeColor="text1"/>
                <w:lang w:eastAsia="zh-CN"/>
              </w:rPr>
            </w:pPr>
            <w:r>
              <w:rPr>
                <w:color w:val="000000" w:themeColor="text1"/>
                <w:lang w:eastAsia="zh-CN"/>
              </w:rPr>
              <w:t>Note 1: Reuse Rel-19 LB-CA RAN4 requirements as much as possible</w:t>
            </w:r>
            <w:r>
              <w:rPr>
                <w:rFonts w:hint="eastAsia"/>
                <w:color w:val="000000" w:themeColor="text1"/>
                <w:lang w:eastAsia="zh-CN"/>
              </w:rPr>
              <w:t>.</w:t>
            </w:r>
          </w:p>
        </w:tc>
      </w:tr>
    </w:tbl>
    <w:p w14:paraId="2014825D" w14:textId="77777777" w:rsidR="002A4987" w:rsidRDefault="002A4987">
      <w:pPr>
        <w:spacing w:after="120"/>
        <w:rPr>
          <w:color w:val="0070C0"/>
          <w:szCs w:val="24"/>
          <w:lang w:val="en-US" w:eastAsia="zh-CN"/>
        </w:rPr>
      </w:pPr>
    </w:p>
    <w:p w14:paraId="50B17ADC" w14:textId="2DB71BC7" w:rsidR="00C35CC9" w:rsidRDefault="00C35CC9" w:rsidP="00C35CC9">
      <w:pPr>
        <w:spacing w:after="120"/>
      </w:pPr>
      <w:r>
        <w:rPr>
          <w:color w:val="0070C0"/>
          <w:szCs w:val="24"/>
          <w:lang w:val="en-US" w:eastAsia="zh-CN"/>
        </w:rPr>
        <w:t>Agreements from RAN4 #116bis [</w:t>
      </w:r>
      <w:hyperlink r:id="rId55" w:history="1">
        <w:r w:rsidRPr="00C35CC9">
          <w:rPr>
            <w:rFonts w:ascii="-webkit-standard" w:hAnsi="-webkit-standard"/>
            <w:color w:val="0000FF"/>
            <w:u w:val="single"/>
          </w:rPr>
          <w:t>R4-2515156</w:t>
        </w:r>
      </w:hyperlink>
      <w:r>
        <w:rPr>
          <w:color w:val="0070C0"/>
          <w:szCs w:val="24"/>
          <w:lang w:val="en-US" w:eastAsia="zh-CN"/>
        </w:rPr>
        <w:t>]</w:t>
      </w:r>
    </w:p>
    <w:tbl>
      <w:tblPr>
        <w:tblStyle w:val="TableGrid"/>
        <w:tblW w:w="0" w:type="auto"/>
        <w:tblLook w:val="04A0" w:firstRow="1" w:lastRow="0" w:firstColumn="1" w:lastColumn="0" w:noHBand="0" w:noVBand="1"/>
      </w:tblPr>
      <w:tblGrid>
        <w:gridCol w:w="9631"/>
      </w:tblGrid>
      <w:tr w:rsidR="00C35CC9" w14:paraId="384871D5" w14:textId="77777777" w:rsidTr="00C35CC9">
        <w:tc>
          <w:tcPr>
            <w:tcW w:w="9631" w:type="dxa"/>
          </w:tcPr>
          <w:p w14:paraId="4EB133E9" w14:textId="77777777" w:rsidR="00C35CC9" w:rsidRPr="00AB2A3A" w:rsidRDefault="00C35CC9" w:rsidP="00DC3CAD">
            <w:pPr>
              <w:spacing w:after="0"/>
              <w:rPr>
                <w:b/>
                <w:bCs/>
                <w:lang w:val="en-US" w:eastAsia="ja-JP"/>
              </w:rPr>
            </w:pPr>
            <w:r w:rsidRPr="00AB2A3A">
              <w:rPr>
                <w:b/>
                <w:bCs/>
                <w:lang w:val="en-US" w:eastAsia="ja-JP"/>
              </w:rPr>
              <w:t xml:space="preserve">Issue 1: </w:t>
            </w:r>
            <w:r>
              <w:rPr>
                <w:b/>
                <w:bCs/>
                <w:lang w:val="en-US" w:eastAsia="ja-JP"/>
              </w:rPr>
              <w:t>Work scope clarification</w:t>
            </w:r>
          </w:p>
          <w:p w14:paraId="7F215A04" w14:textId="77777777" w:rsidR="00C35CC9" w:rsidRDefault="00C35CC9" w:rsidP="00DC3CAD">
            <w:pPr>
              <w:pStyle w:val="B1"/>
              <w:spacing w:after="0"/>
              <w:rPr>
                <w:lang w:val="en-US" w:eastAsia="ja-JP"/>
              </w:rPr>
            </w:pPr>
            <w:r>
              <w:rPr>
                <w:lang w:val="en-US" w:eastAsia="ja-JP"/>
              </w:rPr>
              <w:t>-</w:t>
            </w:r>
            <w:r>
              <w:rPr>
                <w:lang w:val="en-US" w:eastAsia="ja-JP"/>
              </w:rPr>
              <w:tab/>
              <w:t>Do</w:t>
            </w:r>
            <w:r w:rsidRPr="009B69A9">
              <w:rPr>
                <w:lang w:val="en-US" w:eastAsia="ja-JP"/>
              </w:rPr>
              <w:t xml:space="preserve"> not consider the introduction of higher order CA with the LB CA switching as one of fallback configurations and/or different device types of LB CA switching (e.g., con-current DL CA, or FDD+FDD CA switching with concurrent DL CA) as RAN4 did in Rel-19</w:t>
            </w:r>
          </w:p>
          <w:p w14:paraId="3D874CA1" w14:textId="77777777" w:rsidR="00C35CC9" w:rsidRDefault="00C35CC9" w:rsidP="00DC3CAD">
            <w:pPr>
              <w:pStyle w:val="B1"/>
              <w:spacing w:after="0"/>
              <w:rPr>
                <w:lang w:val="en-US" w:eastAsia="ja-JP"/>
              </w:rPr>
            </w:pPr>
            <w:r>
              <w:rPr>
                <w:lang w:val="en-US" w:eastAsia="ja-JP"/>
              </w:rPr>
              <w:t>-</w:t>
            </w:r>
            <w:r>
              <w:rPr>
                <w:lang w:val="en-US" w:eastAsia="ja-JP"/>
              </w:rPr>
              <w:tab/>
            </w:r>
            <w:r w:rsidRPr="009B69A9">
              <w:rPr>
                <w:lang w:val="en-US" w:eastAsia="ja-JP"/>
              </w:rPr>
              <w:t>Restrict the scope to two-band combinations consisting of one FDD DL carrier and one SDL carrier</w:t>
            </w:r>
          </w:p>
          <w:p w14:paraId="0A939C07" w14:textId="77777777" w:rsidR="00C35CC9" w:rsidRDefault="00C35CC9" w:rsidP="00DC3CAD">
            <w:pPr>
              <w:spacing w:after="0"/>
              <w:rPr>
                <w:b/>
                <w:bCs/>
                <w:lang w:val="en-US" w:eastAsia="ja-JP"/>
              </w:rPr>
            </w:pPr>
          </w:p>
          <w:p w14:paraId="5BD55C5B" w14:textId="77777777" w:rsidR="00C35CC9" w:rsidRPr="00AB2A3A" w:rsidRDefault="00C35CC9" w:rsidP="00DC3CAD">
            <w:pPr>
              <w:spacing w:after="0"/>
              <w:rPr>
                <w:b/>
                <w:bCs/>
                <w:lang w:val="en-US" w:eastAsia="ja-JP"/>
              </w:rPr>
            </w:pPr>
            <w:r w:rsidRPr="00AB2A3A">
              <w:rPr>
                <w:b/>
                <w:bCs/>
                <w:lang w:val="en-US" w:eastAsia="ja-JP"/>
              </w:rPr>
              <w:t xml:space="preserve">Issue </w:t>
            </w:r>
            <w:r>
              <w:rPr>
                <w:b/>
                <w:bCs/>
                <w:lang w:val="en-US" w:eastAsia="ja-JP"/>
              </w:rPr>
              <w:t>2</w:t>
            </w:r>
            <w:r w:rsidRPr="00AB2A3A">
              <w:rPr>
                <w:b/>
                <w:bCs/>
                <w:lang w:val="en-US" w:eastAsia="ja-JP"/>
              </w:rPr>
              <w:t>: Common understanding of the UE reference architecture</w:t>
            </w:r>
          </w:p>
          <w:p w14:paraId="23450885" w14:textId="77777777" w:rsidR="00C35CC9" w:rsidRDefault="00C35CC9" w:rsidP="00DC3CAD">
            <w:pPr>
              <w:spacing w:after="0"/>
              <w:rPr>
                <w:lang w:val="en-US" w:eastAsia="ja-JP"/>
              </w:rPr>
            </w:pPr>
            <w:r>
              <w:rPr>
                <w:lang w:val="en-US" w:eastAsia="ja-JP"/>
              </w:rPr>
              <w:t>RAN4 has reached the common understanding of the following aspects related to the UE reference architecture:</w:t>
            </w:r>
          </w:p>
          <w:p w14:paraId="2A649AA7" w14:textId="77777777" w:rsidR="00C35CC9" w:rsidRDefault="00C35CC9" w:rsidP="00DC3CAD">
            <w:pPr>
              <w:pStyle w:val="B1"/>
              <w:spacing w:after="0"/>
              <w:rPr>
                <w:lang w:val="en-US" w:eastAsia="ja-JP"/>
              </w:rPr>
            </w:pPr>
            <w:r>
              <w:rPr>
                <w:lang w:val="en-US" w:eastAsia="ja-JP"/>
              </w:rPr>
              <w:t>-</w:t>
            </w:r>
            <w:r>
              <w:rPr>
                <w:lang w:val="en-US" w:eastAsia="ja-JP"/>
              </w:rPr>
              <w:tab/>
              <w:t>The main path antenna is shared across Case 1 and Case 3 switching states</w:t>
            </w:r>
          </w:p>
          <w:p w14:paraId="60482C3D" w14:textId="77777777" w:rsidR="00214239" w:rsidRDefault="00C35CC9" w:rsidP="00DC3CAD">
            <w:pPr>
              <w:pStyle w:val="B1"/>
              <w:spacing w:after="0"/>
              <w:rPr>
                <w:lang w:val="en-US" w:eastAsia="ja-JP"/>
              </w:rPr>
            </w:pPr>
            <w:r>
              <w:rPr>
                <w:lang w:val="en-US" w:eastAsia="ja-JP"/>
              </w:rPr>
              <w:t>-</w:t>
            </w:r>
            <w:r>
              <w:rPr>
                <w:lang w:val="en-US" w:eastAsia="ja-JP"/>
              </w:rPr>
              <w:tab/>
              <w:t>The diversity path antenna is shared across Case 1 and Case 3 switching states</w:t>
            </w:r>
          </w:p>
          <w:p w14:paraId="708DC551" w14:textId="3B845F48" w:rsidR="00C35CC9" w:rsidRDefault="00C35CC9" w:rsidP="00DC3CAD">
            <w:pPr>
              <w:pStyle w:val="B1"/>
              <w:spacing w:after="0"/>
              <w:rPr>
                <w:lang w:val="en-US" w:eastAsia="ja-JP"/>
              </w:rPr>
            </w:pPr>
            <w:r>
              <w:rPr>
                <w:lang w:val="en-US" w:eastAsia="ja-JP"/>
              </w:rPr>
              <w:t>-</w:t>
            </w:r>
            <w:r>
              <w:rPr>
                <w:lang w:val="en-US" w:eastAsia="ja-JP"/>
              </w:rPr>
              <w:tab/>
            </w:r>
            <w:r w:rsidRPr="007F6865">
              <w:rPr>
                <w:lang w:val="en-US" w:eastAsia="ja-JP"/>
              </w:rPr>
              <w:t xml:space="preserve">UE needs to switch duplex/RF filter in </w:t>
            </w:r>
            <w:r>
              <w:rPr>
                <w:lang w:val="en-US" w:eastAsia="ja-JP"/>
              </w:rPr>
              <w:t xml:space="preserve">the </w:t>
            </w:r>
            <w:r w:rsidRPr="007F6865">
              <w:rPr>
                <w:lang w:val="en-US" w:eastAsia="ja-JP"/>
              </w:rPr>
              <w:t xml:space="preserve">front-end </w:t>
            </w:r>
            <w:r>
              <w:rPr>
                <w:lang w:val="en-US" w:eastAsia="ja-JP"/>
              </w:rPr>
              <w:t>across</w:t>
            </w:r>
            <w:r w:rsidRPr="007F6865">
              <w:rPr>
                <w:lang w:val="en-US" w:eastAsia="ja-JP"/>
              </w:rPr>
              <w:t xml:space="preserve"> </w:t>
            </w:r>
            <w:r>
              <w:rPr>
                <w:lang w:val="en-US" w:eastAsia="ja-JP"/>
              </w:rPr>
              <w:t>Case 1 and Case 3 switching states</w:t>
            </w:r>
          </w:p>
          <w:p w14:paraId="09D7ADAA" w14:textId="77777777" w:rsidR="00C35CC9" w:rsidRDefault="00C35CC9" w:rsidP="00DC3CAD">
            <w:pPr>
              <w:pStyle w:val="B1"/>
              <w:spacing w:after="0"/>
              <w:rPr>
                <w:lang w:val="en-US" w:eastAsia="ja-JP"/>
              </w:rPr>
            </w:pPr>
            <w:r>
              <w:rPr>
                <w:lang w:val="en-US" w:eastAsia="ja-JP"/>
              </w:rPr>
              <w:t>-</w:t>
            </w:r>
            <w:r>
              <w:rPr>
                <w:lang w:val="en-US" w:eastAsia="ja-JP"/>
              </w:rPr>
              <w:tab/>
              <w:t xml:space="preserve">An example of the </w:t>
            </w:r>
            <w:proofErr w:type="gramStart"/>
            <w:r>
              <w:rPr>
                <w:lang w:val="en-US" w:eastAsia="ja-JP"/>
              </w:rPr>
              <w:t>front end</w:t>
            </w:r>
            <w:proofErr w:type="gramEnd"/>
            <w:r>
              <w:rPr>
                <w:lang w:val="en-US" w:eastAsia="ja-JP"/>
              </w:rPr>
              <w:t xml:space="preserve"> filter architecture for the case of adjacent bands is provided below for information</w:t>
            </w:r>
          </w:p>
          <w:p w14:paraId="322E0230" w14:textId="77777777" w:rsidR="00C35CC9" w:rsidRDefault="00C35CC9" w:rsidP="00DC3CAD">
            <w:pPr>
              <w:spacing w:after="0"/>
              <w:jc w:val="center"/>
              <w:rPr>
                <w:lang w:val="en-US" w:eastAsia="ja-JP"/>
              </w:rPr>
            </w:pPr>
            <w:r>
              <w:rPr>
                <w:noProof/>
                <w:lang w:val="en-US" w:eastAsia="zh-CN"/>
              </w:rPr>
              <w:drawing>
                <wp:inline distT="0" distB="0" distL="0" distR="0" wp14:anchorId="3DE3C703" wp14:editId="0011DE49">
                  <wp:extent cx="3342005" cy="1639570"/>
                  <wp:effectExtent l="0" t="0" r="0" b="0"/>
                  <wp:docPr id="14474520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2A16C474" w14:textId="77777777" w:rsidR="00C35CC9" w:rsidRDefault="00C35CC9" w:rsidP="00DC3CAD">
            <w:pPr>
              <w:spacing w:after="0"/>
              <w:rPr>
                <w:lang w:val="en-US" w:eastAsia="ja-JP"/>
              </w:rPr>
            </w:pPr>
          </w:p>
          <w:p w14:paraId="467B67E3" w14:textId="77777777" w:rsidR="00C35CC9" w:rsidRPr="00AB2A3A" w:rsidRDefault="00C35CC9" w:rsidP="00DC3CAD">
            <w:pPr>
              <w:spacing w:after="0"/>
              <w:rPr>
                <w:b/>
                <w:bCs/>
                <w:lang w:val="en-US" w:eastAsia="ja-JP"/>
              </w:rPr>
            </w:pPr>
            <w:r w:rsidRPr="00AB2A3A">
              <w:rPr>
                <w:b/>
                <w:bCs/>
                <w:lang w:val="en-US" w:eastAsia="ja-JP"/>
              </w:rPr>
              <w:t xml:space="preserve">Issue </w:t>
            </w:r>
            <w:r>
              <w:rPr>
                <w:b/>
                <w:bCs/>
                <w:lang w:val="en-US" w:eastAsia="ja-JP"/>
              </w:rPr>
              <w:t>3</w:t>
            </w:r>
            <w:r w:rsidRPr="00AB2A3A">
              <w:rPr>
                <w:b/>
                <w:bCs/>
                <w:lang w:val="en-US" w:eastAsia="ja-JP"/>
              </w:rPr>
              <w:t>: Open issues related to the UE reference architecture</w:t>
            </w:r>
          </w:p>
          <w:p w14:paraId="074D4FD4" w14:textId="77777777" w:rsidR="00C35CC9" w:rsidRDefault="00C35CC9" w:rsidP="00DC3CAD">
            <w:pPr>
              <w:pStyle w:val="B1"/>
              <w:spacing w:after="0"/>
              <w:rPr>
                <w:lang w:val="en-US" w:eastAsia="ja-JP"/>
              </w:rPr>
            </w:pPr>
            <w:r>
              <w:rPr>
                <w:lang w:val="en-US" w:eastAsia="ja-JP"/>
              </w:rPr>
              <w:t>-</w:t>
            </w:r>
            <w:r>
              <w:rPr>
                <w:lang w:val="en-US" w:eastAsia="ja-JP"/>
              </w:rPr>
              <w:tab/>
              <w:t>Further discuss the feasibility of a combined band n28+n67 DL filter, considering the supported bandwidth and the full band n28 implementation</w:t>
            </w:r>
          </w:p>
          <w:p w14:paraId="3BFC1BC2" w14:textId="77777777" w:rsidR="00C35CC9" w:rsidRDefault="00C35CC9" w:rsidP="00DC3CAD">
            <w:pPr>
              <w:pStyle w:val="B1"/>
              <w:spacing w:after="0"/>
              <w:rPr>
                <w:lang w:val="en-US" w:eastAsia="ja-JP"/>
              </w:rPr>
            </w:pPr>
            <w:r>
              <w:rPr>
                <w:lang w:val="en-US" w:eastAsia="ja-JP"/>
              </w:rPr>
              <w:t>-</w:t>
            </w:r>
            <w:r>
              <w:rPr>
                <w:lang w:val="en-US" w:eastAsia="ja-JP"/>
              </w:rPr>
              <w:tab/>
              <w:t xml:space="preserve">Whether </w:t>
            </w:r>
            <w:r w:rsidRPr="00C72447">
              <w:rPr>
                <w:lang w:val="en-US" w:eastAsia="ja-JP"/>
              </w:rPr>
              <w:t xml:space="preserve">a restriction of n28 operation to the </w:t>
            </w:r>
            <w:r>
              <w:rPr>
                <w:lang w:val="en-US" w:eastAsia="ja-JP"/>
              </w:rPr>
              <w:t xml:space="preserve">Region 1 </w:t>
            </w:r>
            <w:r w:rsidRPr="00C72447">
              <w:rPr>
                <w:lang w:val="en-US" w:eastAsia="ja-JP"/>
              </w:rPr>
              <w:t xml:space="preserve">range 703-733/758-788 MHz </w:t>
            </w:r>
            <w:r>
              <w:rPr>
                <w:lang w:val="en-US" w:eastAsia="ja-JP"/>
              </w:rPr>
              <w:t>is relevant for the purpose of agreeing a reference architecture when deriving minimum requirements for the feature in the CA_n28A-n67A band combination</w:t>
            </w:r>
          </w:p>
          <w:p w14:paraId="51C1AD9A" w14:textId="77777777" w:rsidR="00C35CC9" w:rsidRDefault="00C35CC9" w:rsidP="00DC3CAD">
            <w:pPr>
              <w:pStyle w:val="B2"/>
              <w:spacing w:after="0"/>
              <w:rPr>
                <w:lang w:val="en-US" w:eastAsia="ja-JP"/>
              </w:rPr>
            </w:pPr>
            <w:r>
              <w:rPr>
                <w:lang w:val="en-US" w:eastAsia="ja-JP"/>
              </w:rPr>
              <w:t>-</w:t>
            </w:r>
            <w:r>
              <w:rPr>
                <w:lang w:val="en-US" w:eastAsia="ja-JP"/>
              </w:rPr>
              <w:tab/>
            </w:r>
            <w:r w:rsidRPr="00F85886">
              <w:rPr>
                <w:lang w:val="en-US" w:eastAsia="ja-JP"/>
              </w:rPr>
              <w:t>Study careful feasibility of UE Rx filter for n28 DL+ n67 for two cases, one is full band filter (738-803 MHz) and the other is a portion of n28 DL + n67 (738-788 MHz) depending on the outcome</w:t>
            </w:r>
            <w:r>
              <w:rPr>
                <w:lang w:val="en-US" w:eastAsia="ja-JP"/>
              </w:rPr>
              <w:t xml:space="preserve"> of the above</w:t>
            </w:r>
          </w:p>
          <w:p w14:paraId="0E2DDBC5" w14:textId="77777777" w:rsidR="00C35CC9" w:rsidRDefault="00C35CC9" w:rsidP="00DC3CAD">
            <w:pPr>
              <w:pStyle w:val="B1"/>
              <w:spacing w:after="0"/>
              <w:rPr>
                <w:lang w:val="en-US" w:eastAsia="ja-JP"/>
              </w:rPr>
            </w:pPr>
            <w:r>
              <w:rPr>
                <w:lang w:val="en-US" w:eastAsia="ja-JP"/>
              </w:rPr>
              <w:lastRenderedPageBreak/>
              <w:t>-</w:t>
            </w:r>
            <w:r>
              <w:rPr>
                <w:lang w:val="en-US" w:eastAsia="ja-JP"/>
              </w:rPr>
              <w:tab/>
              <w:t xml:space="preserve">Further discuss front end filter architecture for the case of </w:t>
            </w:r>
            <w:r w:rsidRPr="00827780">
              <w:rPr>
                <w:lang w:val="en-US" w:eastAsia="ja-JP"/>
              </w:rPr>
              <w:t>other LB-LB CA combination</w:t>
            </w:r>
            <w:r>
              <w:rPr>
                <w:lang w:val="en-US" w:eastAsia="ja-JP"/>
              </w:rPr>
              <w:t>s</w:t>
            </w:r>
            <w:r w:rsidRPr="00827780">
              <w:rPr>
                <w:lang w:val="en-US" w:eastAsia="ja-JP"/>
              </w:rPr>
              <w:t xml:space="preserve"> where two DL bands are separated</w:t>
            </w:r>
          </w:p>
          <w:p w14:paraId="1D82D714" w14:textId="77777777" w:rsidR="00C35CC9" w:rsidRDefault="00C35CC9" w:rsidP="00DC3CAD">
            <w:pPr>
              <w:spacing w:after="0"/>
              <w:rPr>
                <w:lang w:val="en-US" w:eastAsia="ja-JP"/>
              </w:rPr>
            </w:pPr>
          </w:p>
          <w:p w14:paraId="3F81DE4D" w14:textId="77777777" w:rsidR="00C35CC9" w:rsidRPr="00AB2A3A" w:rsidRDefault="00C35CC9" w:rsidP="00DC3CAD">
            <w:pPr>
              <w:spacing w:after="0"/>
              <w:rPr>
                <w:b/>
                <w:bCs/>
                <w:lang w:val="en-US" w:eastAsia="ja-JP"/>
              </w:rPr>
            </w:pPr>
            <w:r w:rsidRPr="00AB2A3A">
              <w:rPr>
                <w:b/>
                <w:bCs/>
                <w:lang w:val="en-US" w:eastAsia="ja-JP"/>
              </w:rPr>
              <w:t xml:space="preserve">Issue </w:t>
            </w:r>
            <w:r>
              <w:rPr>
                <w:b/>
                <w:bCs/>
                <w:lang w:val="en-US" w:eastAsia="ja-JP"/>
              </w:rPr>
              <w:t>4</w:t>
            </w:r>
            <w:r w:rsidRPr="00AB2A3A">
              <w:rPr>
                <w:b/>
                <w:bCs/>
                <w:lang w:val="en-US" w:eastAsia="ja-JP"/>
              </w:rPr>
              <w:t>: Switching period for switching between Case 1 and Case 3</w:t>
            </w:r>
          </w:p>
          <w:p w14:paraId="743A071D" w14:textId="77777777" w:rsidR="00C35CC9" w:rsidRDefault="00C35CC9" w:rsidP="00DC3CAD">
            <w:pPr>
              <w:pStyle w:val="B1"/>
              <w:spacing w:after="0"/>
              <w:rPr>
                <w:lang w:val="en-US" w:eastAsia="ja-JP"/>
              </w:rPr>
            </w:pPr>
            <w:r>
              <w:rPr>
                <w:lang w:val="en-US" w:eastAsia="ja-JP"/>
              </w:rPr>
              <w:t>-</w:t>
            </w:r>
            <w:r>
              <w:rPr>
                <w:lang w:val="en-US" w:eastAsia="ja-JP"/>
              </w:rPr>
              <w:tab/>
            </w:r>
            <w:r w:rsidRPr="00AB2A3A">
              <w:rPr>
                <w:lang w:val="en-US" w:eastAsia="ja-JP"/>
              </w:rPr>
              <w:t>Introduce new UE capability to support LB CA via switching between {case 1, case 3} with Dual DL with multiple values for switching period to accommodate different UE implementation</w:t>
            </w:r>
            <w:r>
              <w:rPr>
                <w:lang w:val="en-US" w:eastAsia="ja-JP"/>
              </w:rPr>
              <w:t>s</w:t>
            </w:r>
          </w:p>
          <w:p w14:paraId="712FC6E3" w14:textId="77777777" w:rsidR="00C35CC9" w:rsidRDefault="00C35CC9" w:rsidP="00DC3CAD">
            <w:pPr>
              <w:pStyle w:val="B2"/>
              <w:spacing w:after="0"/>
              <w:rPr>
                <w:lang w:val="en-US" w:eastAsia="ja-JP"/>
              </w:rPr>
            </w:pPr>
            <w:r>
              <w:rPr>
                <w:lang w:val="en-US" w:eastAsia="ja-JP"/>
              </w:rPr>
              <w:t>-</w:t>
            </w:r>
            <w:r>
              <w:rPr>
                <w:lang w:val="en-US" w:eastAsia="ja-JP"/>
              </w:rPr>
              <w:tab/>
            </w:r>
            <w:r w:rsidRPr="00AB2A3A">
              <w:rPr>
                <w:lang w:val="en-US" w:eastAsia="ja-JP"/>
              </w:rPr>
              <w:t>Switching period capability values {35us, 70us, 140us}</w:t>
            </w:r>
          </w:p>
          <w:p w14:paraId="50EDED1F" w14:textId="77777777" w:rsidR="00C35CC9" w:rsidRDefault="00C35CC9" w:rsidP="00DC3CAD">
            <w:pPr>
              <w:pStyle w:val="B2"/>
              <w:spacing w:after="0"/>
              <w:rPr>
                <w:lang w:val="en-US" w:eastAsia="ja-JP"/>
              </w:rPr>
            </w:pPr>
            <w:r>
              <w:rPr>
                <w:lang w:val="en-US" w:eastAsia="ja-JP"/>
              </w:rPr>
              <w:t>-</w:t>
            </w:r>
            <w:r>
              <w:rPr>
                <w:lang w:val="en-US" w:eastAsia="ja-JP"/>
              </w:rPr>
              <w:tab/>
            </w:r>
            <w:r w:rsidRPr="00AB2A3A">
              <w:rPr>
                <w:lang w:val="en-US" w:eastAsia="ja-JP"/>
              </w:rPr>
              <w:t>The capability shall be per band pair per band combination</w:t>
            </w:r>
          </w:p>
          <w:p w14:paraId="52AEA570" w14:textId="77777777" w:rsidR="00C35CC9" w:rsidRDefault="00C35CC9" w:rsidP="00DC3CAD">
            <w:pPr>
              <w:pStyle w:val="B1"/>
              <w:spacing w:after="0"/>
              <w:ind w:left="0" w:firstLine="0"/>
              <w:rPr>
                <w:lang w:val="en-US" w:eastAsia="ja-JP"/>
              </w:rPr>
            </w:pPr>
          </w:p>
          <w:p w14:paraId="110D981A" w14:textId="77777777" w:rsidR="00C35CC9" w:rsidRPr="007151F8" w:rsidRDefault="00C35CC9" w:rsidP="00DC3CAD">
            <w:pPr>
              <w:spacing w:after="0"/>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Pr>
                <w:b/>
                <w:bCs/>
                <w:lang w:val="en-US" w:eastAsia="ja-JP"/>
              </w:rPr>
              <w:t>Common understanding of the s</w:t>
            </w:r>
            <w:r w:rsidRPr="007151F8">
              <w:rPr>
                <w:b/>
                <w:bCs/>
                <w:lang w:val="en-US" w:eastAsia="ja-JP"/>
              </w:rPr>
              <w:t>witching time mask for switching between Case 1 and Case 3</w:t>
            </w:r>
          </w:p>
          <w:p w14:paraId="5190CBD3" w14:textId="77777777" w:rsidR="00C35CC9" w:rsidRDefault="00C35CC9" w:rsidP="00DC3CAD">
            <w:pPr>
              <w:pStyle w:val="B1"/>
              <w:spacing w:after="0"/>
              <w:rPr>
                <w:lang w:val="en-US" w:eastAsia="ja-JP"/>
              </w:rPr>
            </w:pPr>
            <w:r>
              <w:rPr>
                <w:lang w:val="en-US" w:eastAsia="ja-JP"/>
              </w:rPr>
              <w:t>-</w:t>
            </w:r>
            <w:r>
              <w:rPr>
                <w:lang w:val="en-US" w:eastAsia="ja-JP"/>
              </w:rPr>
              <w:tab/>
            </w:r>
            <w:r w:rsidRPr="007151F8">
              <w:rPr>
                <w:lang w:val="en-US" w:eastAsia="ja-JP"/>
              </w:rPr>
              <w:t xml:space="preserve">Reuse the Rel-19 ON/OFF time mask </w:t>
            </w:r>
            <w:r>
              <w:rPr>
                <w:lang w:val="en-US" w:eastAsia="ja-JP"/>
              </w:rPr>
              <w:t xml:space="preserve">figure </w:t>
            </w:r>
            <w:r w:rsidRPr="007151F8">
              <w:rPr>
                <w:lang w:val="en-US" w:eastAsia="ja-JP"/>
              </w:rPr>
              <w:t>for Rel-20 LB CA switching</w:t>
            </w:r>
          </w:p>
          <w:p w14:paraId="3AE84833" w14:textId="77777777" w:rsidR="00C35CC9" w:rsidRDefault="00C35CC9" w:rsidP="00DC3CAD">
            <w:pPr>
              <w:spacing w:after="0"/>
              <w:rPr>
                <w:lang w:val="en-US" w:eastAsia="ja-JP"/>
              </w:rPr>
            </w:pPr>
          </w:p>
          <w:p w14:paraId="7C26B19A" w14:textId="77777777" w:rsidR="00C35CC9" w:rsidRPr="007151F8" w:rsidRDefault="00C35CC9" w:rsidP="00DC3CAD">
            <w:pPr>
              <w:spacing w:after="0"/>
              <w:rPr>
                <w:b/>
                <w:bCs/>
                <w:lang w:val="en-US" w:eastAsia="ja-JP"/>
              </w:rPr>
            </w:pPr>
            <w:r w:rsidRPr="007151F8">
              <w:rPr>
                <w:b/>
                <w:bCs/>
                <w:lang w:val="en-US" w:eastAsia="ja-JP"/>
              </w:rPr>
              <w:t xml:space="preserve">Issue </w:t>
            </w:r>
            <w:r>
              <w:rPr>
                <w:b/>
                <w:bCs/>
                <w:lang w:val="en-US" w:eastAsia="ja-JP"/>
              </w:rPr>
              <w:t>6</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7378626B" w14:textId="77777777" w:rsidR="00C35CC9" w:rsidRDefault="00C35CC9" w:rsidP="00DC3CAD">
            <w:pPr>
              <w:pStyle w:val="B1"/>
              <w:spacing w:after="0"/>
              <w:rPr>
                <w:lang w:val="en-US" w:eastAsia="ja-JP"/>
              </w:rPr>
            </w:pPr>
            <w:r>
              <w:rPr>
                <w:lang w:val="en-US" w:eastAsia="ja-JP"/>
              </w:rPr>
              <w:t>-</w:t>
            </w:r>
            <w:r>
              <w:rPr>
                <w:lang w:val="en-US" w:eastAsia="ja-JP"/>
              </w:rPr>
              <w:tab/>
              <w:t>Whether/what additional clarifications are needed for the time mask considering DL CA configuration of Case 3</w:t>
            </w:r>
          </w:p>
          <w:p w14:paraId="6C649E47" w14:textId="77777777" w:rsidR="00C35CC9" w:rsidRDefault="00C35CC9" w:rsidP="00DC3CAD">
            <w:pPr>
              <w:pStyle w:val="B1"/>
              <w:spacing w:after="0"/>
              <w:rPr>
                <w:lang w:val="en-US" w:eastAsia="ja-JP"/>
              </w:rPr>
            </w:pPr>
            <w:r>
              <w:rPr>
                <w:lang w:val="en-US" w:eastAsia="ja-JP"/>
              </w:rPr>
              <w:t>-</w:t>
            </w:r>
            <w:r>
              <w:rPr>
                <w:lang w:val="en-US" w:eastAsia="ja-JP"/>
              </w:rPr>
              <w:tab/>
              <w:t>Whether confirmation by RAN1 is needed on any assumptions made by RAN4</w:t>
            </w:r>
          </w:p>
          <w:p w14:paraId="6B18E9EC" w14:textId="77777777" w:rsidR="00C35CC9" w:rsidRDefault="00C35CC9" w:rsidP="00DC3CAD">
            <w:pPr>
              <w:pStyle w:val="B1"/>
              <w:spacing w:after="0"/>
              <w:rPr>
                <w:lang w:val="en-US" w:eastAsia="ja-JP"/>
              </w:rPr>
            </w:pPr>
            <w:r>
              <w:rPr>
                <w:lang w:val="en-US" w:eastAsia="ja-JP"/>
              </w:rPr>
              <w:t>-</w:t>
            </w:r>
            <w:r>
              <w:rPr>
                <w:lang w:val="en-US" w:eastAsia="ja-JP"/>
              </w:rPr>
              <w:tab/>
              <w:t xml:space="preserve">How to </w:t>
            </w:r>
            <w:r w:rsidRPr="007151F8">
              <w:rPr>
                <w:lang w:val="en-US" w:eastAsia="ja-JP"/>
              </w:rPr>
              <w:t>verify for conformance that the UL transient period precedes the first UL symbol after the switch and that it does not include the switching period is challenging using the existing time-mask tests</w:t>
            </w:r>
          </w:p>
          <w:p w14:paraId="35D304BC" w14:textId="77777777" w:rsidR="00C35CC9" w:rsidRDefault="00C35CC9" w:rsidP="00DC3CAD">
            <w:pPr>
              <w:spacing w:after="0"/>
              <w:rPr>
                <w:lang w:val="en-US" w:eastAsia="ja-JP"/>
              </w:rPr>
            </w:pPr>
          </w:p>
          <w:p w14:paraId="7B697FD4" w14:textId="77777777" w:rsidR="00C35CC9" w:rsidRPr="007151F8" w:rsidRDefault="00C35CC9" w:rsidP="00DC3CAD">
            <w:pPr>
              <w:spacing w:after="0"/>
              <w:rPr>
                <w:b/>
                <w:bCs/>
                <w:lang w:val="en-US" w:eastAsia="ja-JP"/>
              </w:rPr>
            </w:pPr>
            <w:r w:rsidRPr="007151F8">
              <w:rPr>
                <w:b/>
                <w:bCs/>
                <w:lang w:val="en-US" w:eastAsia="ja-JP"/>
              </w:rPr>
              <w:t xml:space="preserve">Issue </w:t>
            </w:r>
            <w:r>
              <w:rPr>
                <w:b/>
                <w:bCs/>
                <w:lang w:val="en-US" w:eastAsia="ja-JP"/>
              </w:rPr>
              <w:t>7</w:t>
            </w:r>
            <w:r w:rsidRPr="007151F8">
              <w:rPr>
                <w:b/>
                <w:bCs/>
                <w:lang w:val="en-US" w:eastAsia="ja-JP"/>
              </w:rPr>
              <w:t>: Possible co-existence issues</w:t>
            </w:r>
          </w:p>
          <w:p w14:paraId="1959D890" w14:textId="77777777" w:rsidR="00C35CC9" w:rsidRDefault="00C35CC9" w:rsidP="00DC3CAD">
            <w:pPr>
              <w:pStyle w:val="B1"/>
              <w:spacing w:after="0"/>
              <w:rPr>
                <w:lang w:val="en-US" w:eastAsia="ja-JP"/>
              </w:rPr>
            </w:pPr>
            <w:r>
              <w:rPr>
                <w:lang w:val="en-US" w:eastAsia="ja-JP"/>
              </w:rPr>
              <w:t>-</w:t>
            </w:r>
            <w:r>
              <w:rPr>
                <w:lang w:val="en-US" w:eastAsia="ja-JP"/>
              </w:rPr>
              <w:tab/>
              <w:t>The preliminary analysis of possible co-existence issues is summarized in the table below for information only (the intention is to give companies a starting point for their analysis)</w:t>
            </w:r>
          </w:p>
          <w:p w14:paraId="26D5B90C" w14:textId="77777777" w:rsidR="00C35CC9" w:rsidRDefault="00C35CC9" w:rsidP="00DC3CAD">
            <w:pPr>
              <w:pStyle w:val="B1"/>
              <w:spacing w:after="0"/>
              <w:rPr>
                <w:lang w:val="en-US" w:eastAsia="ja-JP"/>
              </w:rPr>
            </w:pPr>
            <w:r>
              <w:rPr>
                <w:lang w:val="en-US" w:eastAsia="ja-JP"/>
              </w:rPr>
              <w:t>-</w:t>
            </w:r>
            <w:r>
              <w:rPr>
                <w:lang w:val="en-US" w:eastAsia="ja-JP"/>
              </w:rPr>
              <w:tab/>
              <w:t>Companies are encouraged to provide their analysis of the issue in the future meetings to allow RAN4 to confirm the co-existence scenarios and to make progress toward identifying possible mitigation</w:t>
            </w:r>
          </w:p>
          <w:p w14:paraId="7028C5B1" w14:textId="77777777" w:rsidR="00C35CC9" w:rsidRDefault="00C35CC9" w:rsidP="00DC3CAD">
            <w:pPr>
              <w:pStyle w:val="B1"/>
              <w:spacing w:after="0"/>
              <w:rPr>
                <w:lang w:val="en-US" w:eastAsia="ja-JP"/>
              </w:rPr>
            </w:pPr>
            <w:r>
              <w:rPr>
                <w:lang w:val="en-US" w:eastAsia="ja-JP"/>
              </w:rPr>
              <w:t>-</w:t>
            </w:r>
            <w:r>
              <w:rPr>
                <w:lang w:val="en-US" w:eastAsia="ja-JP"/>
              </w:rPr>
              <w:tab/>
              <w:t xml:space="preserve">It is recommended to arrange future discussion of this issue in the Rel-19 maintenance agenda for the </w:t>
            </w:r>
            <w:proofErr w:type="spellStart"/>
            <w:r>
              <w:rPr>
                <w:lang w:val="en-US" w:eastAsia="ja-JP"/>
              </w:rPr>
              <w:t>NR_LBCA_Sw</w:t>
            </w:r>
            <w:proofErr w:type="spellEnd"/>
            <w:r>
              <w:rPr>
                <w:lang w:val="en-US" w:eastAsia="ja-JP"/>
              </w:rPr>
              <w:t xml:space="preserve"> work item</w:t>
            </w:r>
          </w:p>
          <w:tbl>
            <w:tblPr>
              <w:tblStyle w:val="TableGrid"/>
              <w:tblW w:w="0" w:type="auto"/>
              <w:tblLook w:val="04A0" w:firstRow="1" w:lastRow="0" w:firstColumn="1" w:lastColumn="0" w:noHBand="0" w:noVBand="1"/>
            </w:tblPr>
            <w:tblGrid>
              <w:gridCol w:w="2155"/>
              <w:gridCol w:w="1053"/>
              <w:gridCol w:w="3093"/>
              <w:gridCol w:w="3104"/>
            </w:tblGrid>
            <w:tr w:rsidR="00C35CC9" w14:paraId="7C79A545" w14:textId="77777777" w:rsidTr="00E453EA">
              <w:tc>
                <w:tcPr>
                  <w:tcW w:w="2205" w:type="dxa"/>
                </w:tcPr>
                <w:p w14:paraId="67350A50" w14:textId="77777777" w:rsidR="00C35CC9" w:rsidRDefault="00C35CC9" w:rsidP="00DC3CAD">
                  <w:pPr>
                    <w:spacing w:after="0"/>
                    <w:jc w:val="center"/>
                    <w:rPr>
                      <w:b/>
                      <w:bCs/>
                      <w:sz w:val="16"/>
                      <w:szCs w:val="18"/>
                      <w:lang w:val="en-US" w:eastAsia="ja-JP"/>
                    </w:rPr>
                  </w:pPr>
                  <w:r>
                    <w:rPr>
                      <w:rFonts w:hint="eastAsia"/>
                      <w:b/>
                      <w:bCs/>
                      <w:sz w:val="16"/>
                      <w:szCs w:val="18"/>
                      <w:lang w:val="en-US" w:eastAsia="ja-JP"/>
                    </w:rPr>
                    <w:t>S</w:t>
                  </w:r>
                  <w:r>
                    <w:rPr>
                      <w:b/>
                      <w:bCs/>
                      <w:sz w:val="16"/>
                      <w:szCs w:val="18"/>
                      <w:lang w:val="en-US" w:eastAsia="ja-JP"/>
                    </w:rPr>
                    <w:t>cenario</w:t>
                  </w:r>
                </w:p>
              </w:tc>
              <w:tc>
                <w:tcPr>
                  <w:tcW w:w="1053" w:type="dxa"/>
                </w:tcPr>
                <w:p w14:paraId="78D9985E" w14:textId="77777777" w:rsidR="00C35CC9" w:rsidRDefault="00C35CC9" w:rsidP="00DC3CAD">
                  <w:pPr>
                    <w:spacing w:after="0"/>
                    <w:jc w:val="center"/>
                    <w:rPr>
                      <w:b/>
                      <w:bCs/>
                      <w:sz w:val="16"/>
                      <w:szCs w:val="18"/>
                      <w:lang w:val="en-US" w:eastAsia="ja-JP"/>
                    </w:rPr>
                  </w:pPr>
                  <w:r>
                    <w:rPr>
                      <w:b/>
                      <w:bCs/>
                      <w:sz w:val="16"/>
                      <w:szCs w:val="18"/>
                      <w:lang w:val="en-US" w:eastAsia="ja-JP"/>
                    </w:rPr>
                    <w:t>Type of interference</w:t>
                  </w:r>
                </w:p>
              </w:tc>
              <w:tc>
                <w:tcPr>
                  <w:tcW w:w="3181" w:type="dxa"/>
                </w:tcPr>
                <w:p w14:paraId="4EB75146" w14:textId="77777777" w:rsidR="00C35CC9" w:rsidRDefault="00C35CC9" w:rsidP="00DC3CAD">
                  <w:pPr>
                    <w:spacing w:after="0"/>
                    <w:jc w:val="center"/>
                    <w:rPr>
                      <w:b/>
                      <w:bCs/>
                      <w:sz w:val="16"/>
                      <w:szCs w:val="18"/>
                      <w:lang w:val="en-US" w:eastAsia="ja-JP"/>
                    </w:rPr>
                  </w:pPr>
                  <w:r>
                    <w:rPr>
                      <w:b/>
                      <w:bCs/>
                      <w:sz w:val="16"/>
                      <w:szCs w:val="18"/>
                      <w:lang w:eastAsia="ja-JP"/>
                    </w:rPr>
                    <w:t>CA_n12-n29</w:t>
                  </w:r>
                </w:p>
              </w:tc>
              <w:tc>
                <w:tcPr>
                  <w:tcW w:w="3182" w:type="dxa"/>
                </w:tcPr>
                <w:p w14:paraId="69B5BF52" w14:textId="77777777" w:rsidR="00C35CC9" w:rsidRDefault="00C35CC9" w:rsidP="00DC3CAD">
                  <w:pPr>
                    <w:spacing w:after="0"/>
                    <w:jc w:val="center"/>
                    <w:rPr>
                      <w:rFonts w:eastAsiaTheme="minorEastAsia"/>
                      <w:b/>
                      <w:bCs/>
                      <w:sz w:val="16"/>
                      <w:szCs w:val="18"/>
                      <w:lang w:val="en-US" w:eastAsia="zh-CN"/>
                    </w:rPr>
                  </w:pPr>
                  <w:r>
                    <w:rPr>
                      <w:rFonts w:hint="eastAsia"/>
                      <w:b/>
                      <w:bCs/>
                      <w:sz w:val="16"/>
                      <w:szCs w:val="18"/>
                      <w:lang w:val="en-US" w:eastAsia="ja-JP"/>
                    </w:rPr>
                    <w:t>C</w:t>
                  </w:r>
                  <w:r>
                    <w:rPr>
                      <w:b/>
                      <w:bCs/>
                      <w:sz w:val="16"/>
                      <w:szCs w:val="18"/>
                      <w:lang w:val="en-US" w:eastAsia="ja-JP"/>
                    </w:rPr>
                    <w:t>A_n28-n67</w:t>
                  </w:r>
                </w:p>
              </w:tc>
            </w:tr>
            <w:tr w:rsidR="00C35CC9" w14:paraId="77D57B6B" w14:textId="77777777" w:rsidTr="00E453EA">
              <w:tc>
                <w:tcPr>
                  <w:tcW w:w="2205" w:type="dxa"/>
                  <w:vMerge w:val="restart"/>
                  <w:vAlign w:val="center"/>
                </w:tcPr>
                <w:p w14:paraId="61C64B44" w14:textId="77777777" w:rsidR="00C35CC9" w:rsidRDefault="00C35CC9" w:rsidP="00DC3CAD">
                  <w:pPr>
                    <w:spacing w:after="0"/>
                    <w:jc w:val="center"/>
                    <w:rPr>
                      <w:sz w:val="16"/>
                      <w:szCs w:val="16"/>
                      <w:lang w:val="en-US" w:eastAsia="ja-JP"/>
                    </w:rPr>
                  </w:pPr>
                  <w:r>
                    <w:rPr>
                      <w:rFonts w:hint="eastAsia"/>
                      <w:sz w:val="16"/>
                      <w:szCs w:val="16"/>
                      <w:lang w:val="en-US" w:eastAsia="ja-JP"/>
                    </w:rPr>
                    <w:t>U</w:t>
                  </w:r>
                  <w:r>
                    <w:rPr>
                      <w:sz w:val="16"/>
                      <w:szCs w:val="16"/>
                      <w:lang w:val="en-US" w:eastAsia="ja-JP"/>
                    </w:rPr>
                    <w:t>E to UE</w:t>
                  </w:r>
                </w:p>
                <w:p w14:paraId="0F424BA5" w14:textId="77777777" w:rsidR="00C35CC9" w:rsidRDefault="00C35CC9" w:rsidP="00DC3CAD">
                  <w:pPr>
                    <w:spacing w:after="0"/>
                    <w:jc w:val="center"/>
                    <w:rPr>
                      <w:sz w:val="16"/>
                      <w:szCs w:val="16"/>
                      <w:lang w:val="en-US" w:eastAsia="ja-JP"/>
                    </w:rPr>
                  </w:pPr>
                  <w:r>
                    <w:rPr>
                      <w:rFonts w:hint="eastAsia"/>
                      <w:sz w:val="16"/>
                      <w:szCs w:val="16"/>
                      <w:lang w:val="en-US" w:eastAsia="ja-JP"/>
                    </w:rPr>
                    <w:t>(</w:t>
                  </w:r>
                  <w:r>
                    <w:rPr>
                      <w:sz w:val="16"/>
                      <w:szCs w:val="16"/>
                      <w:lang w:eastAsia="ja-JP"/>
                    </w:rPr>
                    <w:t>UE “A” is transmitting FDD UL and UE “B” is receiving both SDL &amp; FDD DL in dual DL operation)</w:t>
                  </w:r>
                </w:p>
              </w:tc>
              <w:tc>
                <w:tcPr>
                  <w:tcW w:w="1053" w:type="dxa"/>
                </w:tcPr>
                <w:p w14:paraId="7D5CA78B" w14:textId="77777777" w:rsidR="00C35CC9" w:rsidRDefault="00C35CC9" w:rsidP="00DC3CAD">
                  <w:pPr>
                    <w:spacing w:after="0"/>
                    <w:rPr>
                      <w:sz w:val="16"/>
                      <w:szCs w:val="16"/>
                      <w:lang w:val="en-US" w:eastAsia="ja-JP"/>
                    </w:rPr>
                  </w:pPr>
                  <w:r>
                    <w:rPr>
                      <w:sz w:val="16"/>
                      <w:szCs w:val="16"/>
                      <w:lang w:val="en-US" w:eastAsia="ja-JP"/>
                    </w:rPr>
                    <w:t>Co-channel</w:t>
                  </w:r>
                </w:p>
                <w:p w14:paraId="66947EF2" w14:textId="77777777" w:rsidR="00C35CC9" w:rsidRDefault="00C35CC9" w:rsidP="00DC3CAD">
                  <w:pPr>
                    <w:spacing w:after="0"/>
                    <w:rPr>
                      <w:sz w:val="16"/>
                      <w:szCs w:val="16"/>
                      <w:lang w:val="en-US" w:eastAsia="ja-JP"/>
                    </w:rPr>
                  </w:pPr>
                </w:p>
              </w:tc>
              <w:tc>
                <w:tcPr>
                  <w:tcW w:w="3181" w:type="dxa"/>
                </w:tcPr>
                <w:p w14:paraId="69D70911" w14:textId="77777777" w:rsidR="00C35CC9" w:rsidRDefault="00C35CC9" w:rsidP="00DC3CAD">
                  <w:pPr>
                    <w:spacing w:after="0"/>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7983B461" w14:textId="77777777" w:rsidR="00C35CC9" w:rsidRDefault="00C35CC9" w:rsidP="00DC3CAD">
                  <w:pPr>
                    <w:spacing w:after="0"/>
                    <w:rPr>
                      <w:rFonts w:eastAsiaTheme="minorEastAsia"/>
                      <w:sz w:val="16"/>
                      <w:szCs w:val="16"/>
                      <w:lang w:val="en-US" w:eastAsia="zh-CN"/>
                    </w:rPr>
                  </w:pPr>
                  <w:r>
                    <w:rPr>
                      <w:sz w:val="16"/>
                      <w:szCs w:val="16"/>
                      <w:lang w:eastAsia="ja-JP"/>
                    </w:rPr>
                    <w:t>This could be acceptable, given that n29 is supplemental carrier.</w:t>
                  </w:r>
                </w:p>
              </w:tc>
              <w:tc>
                <w:tcPr>
                  <w:tcW w:w="3182" w:type="dxa"/>
                </w:tcPr>
                <w:p w14:paraId="4CABD9F5" w14:textId="77777777" w:rsidR="00C35CC9" w:rsidRDefault="00C35CC9" w:rsidP="00DC3CAD">
                  <w:pPr>
                    <w:spacing w:after="0"/>
                    <w:rPr>
                      <w:rFonts w:eastAsiaTheme="minorEastAsia"/>
                      <w:sz w:val="16"/>
                      <w:szCs w:val="16"/>
                      <w:lang w:val="en-US" w:eastAsia="zh-CN"/>
                    </w:rPr>
                  </w:pPr>
                  <w:r>
                    <w:rPr>
                      <w:sz w:val="16"/>
                      <w:szCs w:val="16"/>
                      <w:lang w:eastAsia="ja-JP"/>
                    </w:rPr>
                    <w:t xml:space="preserve">The situation of CA_n28-n67 is severer than that of CA_n12-n29. If, however, RAN4 assumes that n28 spectrum is restricted to 703-733 MHz UL and 758-788 MHz for the </w:t>
                  </w:r>
                  <w:r w:rsidRPr="00313DF8">
                    <w:rPr>
                      <w:sz w:val="16"/>
                      <w:szCs w:val="16"/>
                      <w:lang w:eastAsia="ja-JP"/>
                    </w:rPr>
                    <w:t>LB CA, it may be feasible to mitigate the situation thanks to 5 MHz guard band. This also mitigates the challenges in developing UE Rx filter to cover both the entire n28 and n67, since relative frequency ratio of around 8.4% (100*(65/770.5)) decreases to around 6.6% (100*(50/762))</w:t>
                  </w:r>
                </w:p>
              </w:tc>
            </w:tr>
            <w:tr w:rsidR="00C35CC9" w14:paraId="08912308" w14:textId="77777777" w:rsidTr="00E453EA">
              <w:tc>
                <w:tcPr>
                  <w:tcW w:w="2205" w:type="dxa"/>
                  <w:vMerge/>
                </w:tcPr>
                <w:p w14:paraId="53ECBBE5" w14:textId="77777777" w:rsidR="00C35CC9" w:rsidRDefault="00C35CC9" w:rsidP="00DC3CAD">
                  <w:pPr>
                    <w:spacing w:after="0"/>
                    <w:rPr>
                      <w:sz w:val="16"/>
                      <w:szCs w:val="16"/>
                      <w:lang w:val="en-US" w:eastAsia="ja-JP"/>
                    </w:rPr>
                  </w:pPr>
                </w:p>
              </w:tc>
              <w:tc>
                <w:tcPr>
                  <w:tcW w:w="1053" w:type="dxa"/>
                </w:tcPr>
                <w:p w14:paraId="3BF11BFB" w14:textId="77777777" w:rsidR="00C35CC9" w:rsidRDefault="00C35CC9" w:rsidP="00DC3CAD">
                  <w:pPr>
                    <w:spacing w:after="0"/>
                    <w:rPr>
                      <w:sz w:val="16"/>
                      <w:szCs w:val="16"/>
                      <w:lang w:val="en-US" w:eastAsia="ja-JP"/>
                    </w:rPr>
                  </w:pPr>
                  <w:r>
                    <w:rPr>
                      <w:sz w:val="16"/>
                      <w:szCs w:val="16"/>
                      <w:lang w:val="en-US" w:eastAsia="ja-JP"/>
                    </w:rPr>
                    <w:t>Blocking</w:t>
                  </w:r>
                </w:p>
              </w:tc>
              <w:tc>
                <w:tcPr>
                  <w:tcW w:w="3181" w:type="dxa"/>
                </w:tcPr>
                <w:p w14:paraId="2BCB3338" w14:textId="77777777" w:rsidR="00C35CC9" w:rsidRDefault="00C35CC9" w:rsidP="00DC3CAD">
                  <w:pPr>
                    <w:spacing w:after="0"/>
                    <w:rPr>
                      <w:rFonts w:eastAsiaTheme="minorEastAsia"/>
                      <w:sz w:val="16"/>
                      <w:szCs w:val="16"/>
                      <w:lang w:val="en-US" w:eastAsia="zh-CN"/>
                    </w:rPr>
                  </w:pPr>
                  <w:r>
                    <w:rPr>
                      <w:rFonts w:eastAsiaTheme="minorEastAsia"/>
                      <w:sz w:val="16"/>
                      <w:szCs w:val="16"/>
                      <w:lang w:val="en-US" w:eastAsia="zh-CN"/>
                    </w:rPr>
                    <w:t>Since Rx filter covering both n29 and n12 DL cannot cut n12 UL power out if n12 UL is used at the upper side of n12, both n29 &amp; n12 DL of UE “B” may face a blocking issue. Given that dual DL operation assumes that n12 DL (</w:t>
                  </w:r>
                  <w:proofErr w:type="spellStart"/>
                  <w:r>
                    <w:rPr>
                      <w:rFonts w:eastAsiaTheme="minorEastAsia"/>
                      <w:sz w:val="16"/>
                      <w:szCs w:val="16"/>
                      <w:lang w:val="en-US" w:eastAsia="zh-CN"/>
                    </w:rPr>
                    <w:t>PCell</w:t>
                  </w:r>
                  <w:proofErr w:type="spellEnd"/>
                  <w:r>
                    <w:rPr>
                      <w:rFonts w:eastAsiaTheme="minorEastAsia"/>
                      <w:sz w:val="16"/>
                      <w:szCs w:val="16"/>
                      <w:lang w:val="en-US" w:eastAsia="zh-CN"/>
                    </w:rPr>
                    <w:t>) is always available, the blocking issue should be carefully handled, though those issues including co-channel are UE to UE so that the actual impact depends on various conditions such as distance between UEs, UL power, RBs position, received DL power, etc.</w:t>
                  </w:r>
                </w:p>
              </w:tc>
              <w:tc>
                <w:tcPr>
                  <w:tcW w:w="3182" w:type="dxa"/>
                </w:tcPr>
                <w:p w14:paraId="2D78A650" w14:textId="77777777" w:rsidR="00C35CC9" w:rsidRDefault="00C35CC9" w:rsidP="00DC3CAD">
                  <w:pPr>
                    <w:spacing w:after="0"/>
                    <w:rPr>
                      <w:rFonts w:eastAsiaTheme="minorEastAsia"/>
                      <w:sz w:val="16"/>
                      <w:szCs w:val="16"/>
                      <w:lang w:val="en-US" w:eastAsia="zh-CN"/>
                    </w:rPr>
                  </w:pPr>
                  <w:r>
                    <w:rPr>
                      <w:rFonts w:eastAsiaTheme="minorEastAsia"/>
                      <w:sz w:val="16"/>
                      <w:szCs w:val="16"/>
                      <w:lang w:val="en-US" w:eastAsia="zh-CN"/>
                    </w:rPr>
                    <w:t xml:space="preserve">The situation of CA_n28-n67 is severer than that of CA_n12-n29. </w:t>
                  </w:r>
                  <w:proofErr w:type="gramStart"/>
                  <w:r>
                    <w:rPr>
                      <w:rFonts w:eastAsiaTheme="minorEastAsia"/>
                      <w:sz w:val="16"/>
                      <w:szCs w:val="16"/>
                      <w:lang w:val="en-US" w:eastAsia="zh-CN"/>
                    </w:rPr>
                    <w:t>Similar to</w:t>
                  </w:r>
                  <w:proofErr w:type="gramEnd"/>
                  <w:r>
                    <w:rPr>
                      <w:rFonts w:eastAsiaTheme="minorEastAsia"/>
                      <w:sz w:val="16"/>
                      <w:szCs w:val="16"/>
                      <w:lang w:val="en-US" w:eastAsia="zh-CN"/>
                    </w:rPr>
                    <w:t xml:space="preserve"> Co-channel interference, 5 MHz guard band can help UE “B” cut the power of n28 UL out</w:t>
                  </w:r>
                </w:p>
              </w:tc>
            </w:tr>
            <w:tr w:rsidR="00C35CC9" w14:paraId="51C8970B" w14:textId="77777777" w:rsidTr="00E453EA">
              <w:tc>
                <w:tcPr>
                  <w:tcW w:w="2205" w:type="dxa"/>
                  <w:tcBorders>
                    <w:bottom w:val="single" w:sz="4" w:space="0" w:color="000000"/>
                  </w:tcBorders>
                </w:tcPr>
                <w:p w14:paraId="42F9A6D3" w14:textId="77777777" w:rsidR="00C35CC9" w:rsidRDefault="00C35CC9" w:rsidP="00DC3CAD">
                  <w:pPr>
                    <w:spacing w:after="0"/>
                    <w:rPr>
                      <w:sz w:val="16"/>
                      <w:szCs w:val="16"/>
                      <w:lang w:val="en-US" w:eastAsia="ja-JP"/>
                    </w:rPr>
                  </w:pPr>
                  <w:r>
                    <w:rPr>
                      <w:rFonts w:hint="eastAsia"/>
                      <w:sz w:val="16"/>
                      <w:szCs w:val="16"/>
                      <w:lang w:val="en-US" w:eastAsia="ja-JP"/>
                    </w:rPr>
                    <w:t>B</w:t>
                  </w:r>
                  <w:r>
                    <w:rPr>
                      <w:sz w:val="16"/>
                      <w:szCs w:val="16"/>
                      <w:lang w:val="en-US" w:eastAsia="ja-JP"/>
                    </w:rPr>
                    <w:t>S to UE / UE to BS</w:t>
                  </w:r>
                </w:p>
              </w:tc>
              <w:tc>
                <w:tcPr>
                  <w:tcW w:w="7416" w:type="dxa"/>
                  <w:gridSpan w:val="3"/>
                  <w:tcBorders>
                    <w:bottom w:val="single" w:sz="4" w:space="0" w:color="000000"/>
                  </w:tcBorders>
                </w:tcPr>
                <w:p w14:paraId="7E81B9FA" w14:textId="77777777" w:rsidR="00C35CC9" w:rsidRDefault="00C35CC9" w:rsidP="00DC3CAD">
                  <w:pPr>
                    <w:spacing w:after="0"/>
                    <w:rPr>
                      <w:sz w:val="16"/>
                      <w:szCs w:val="16"/>
                      <w:lang w:val="en-US" w:eastAsia="ja-JP"/>
                    </w:rPr>
                  </w:pPr>
                  <w:r>
                    <w:rPr>
                      <w:rFonts w:hint="eastAsia"/>
                      <w:sz w:val="16"/>
                      <w:szCs w:val="16"/>
                      <w:lang w:val="en-US" w:eastAsia="ja-JP"/>
                    </w:rPr>
                    <w:t>G</w:t>
                  </w:r>
                  <w:r>
                    <w:rPr>
                      <w:sz w:val="16"/>
                      <w:szCs w:val="16"/>
                      <w:lang w:val="en-US" w:eastAsia="ja-JP"/>
                    </w:rPr>
                    <w:t>iven that co-location is assumed, all those wouldn’t have an issue.</w:t>
                  </w:r>
                </w:p>
              </w:tc>
            </w:tr>
            <w:tr w:rsidR="00C35CC9" w14:paraId="3B534820" w14:textId="77777777" w:rsidTr="00E453EA">
              <w:tc>
                <w:tcPr>
                  <w:tcW w:w="2205" w:type="dxa"/>
                </w:tcPr>
                <w:p w14:paraId="17575824" w14:textId="77777777" w:rsidR="00C35CC9" w:rsidRDefault="00C35CC9" w:rsidP="00DC3CAD">
                  <w:pPr>
                    <w:spacing w:after="0"/>
                    <w:rPr>
                      <w:sz w:val="16"/>
                      <w:szCs w:val="16"/>
                      <w:lang w:val="en-US" w:eastAsia="ja-JP"/>
                    </w:rPr>
                  </w:pPr>
                  <w:r>
                    <w:rPr>
                      <w:rFonts w:hint="eastAsia"/>
                      <w:sz w:val="16"/>
                      <w:szCs w:val="16"/>
                      <w:lang w:val="en-US" w:eastAsia="ja-JP"/>
                    </w:rPr>
                    <w:t>B</w:t>
                  </w:r>
                  <w:r>
                    <w:rPr>
                      <w:sz w:val="16"/>
                      <w:szCs w:val="16"/>
                      <w:lang w:val="en-US" w:eastAsia="ja-JP"/>
                    </w:rPr>
                    <w:t>S to BS</w:t>
                  </w:r>
                </w:p>
              </w:tc>
              <w:tc>
                <w:tcPr>
                  <w:tcW w:w="1053" w:type="dxa"/>
                </w:tcPr>
                <w:p w14:paraId="0CDD1A13" w14:textId="77777777" w:rsidR="00C35CC9" w:rsidRDefault="00C35CC9" w:rsidP="00DC3CAD">
                  <w:pPr>
                    <w:spacing w:after="0"/>
                    <w:rPr>
                      <w:sz w:val="16"/>
                      <w:szCs w:val="16"/>
                      <w:lang w:val="en-US" w:eastAsia="ja-JP"/>
                    </w:rPr>
                  </w:pPr>
                  <w:r>
                    <w:rPr>
                      <w:rFonts w:hint="eastAsia"/>
                      <w:sz w:val="16"/>
                      <w:szCs w:val="16"/>
                      <w:lang w:val="en-US" w:eastAsia="ja-JP"/>
                    </w:rPr>
                    <w:t>C</w:t>
                  </w:r>
                  <w:r>
                    <w:rPr>
                      <w:sz w:val="16"/>
                      <w:szCs w:val="16"/>
                      <w:lang w:val="en-US" w:eastAsia="ja-JP"/>
                    </w:rPr>
                    <w:t>o-channel interference and blocking</w:t>
                  </w:r>
                </w:p>
              </w:tc>
              <w:tc>
                <w:tcPr>
                  <w:tcW w:w="3181" w:type="dxa"/>
                </w:tcPr>
                <w:p w14:paraId="193DF8D6" w14:textId="77777777" w:rsidR="00C35CC9" w:rsidRDefault="00C35CC9" w:rsidP="00DC3CAD">
                  <w:pPr>
                    <w:spacing w:after="0"/>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Pr>
                <w:p w14:paraId="797FEA7A" w14:textId="77777777" w:rsidR="00C35CC9" w:rsidRDefault="00C35CC9" w:rsidP="00DC3CAD">
                  <w:pPr>
                    <w:spacing w:after="0"/>
                    <w:rPr>
                      <w:rFonts w:eastAsiaTheme="minorEastAsia"/>
                      <w:sz w:val="16"/>
                      <w:szCs w:val="16"/>
                      <w:lang w:val="en-US" w:eastAsia="zh-CN"/>
                    </w:rPr>
                  </w:pPr>
                  <w:r>
                    <w:rPr>
                      <w:rFonts w:eastAsiaTheme="minorEastAsia"/>
                      <w:sz w:val="16"/>
                      <w:szCs w:val="16"/>
                      <w:lang w:val="en-US" w:eastAsia="zh-CN"/>
                    </w:rPr>
                    <w:t xml:space="preserve">The situation of CA_n28-n67 is severer than that of CA_n12-n29. </w:t>
                  </w:r>
                  <w:proofErr w:type="gramStart"/>
                  <w:r>
                    <w:rPr>
                      <w:rFonts w:eastAsiaTheme="minorEastAsia"/>
                      <w:sz w:val="16"/>
                      <w:szCs w:val="16"/>
                      <w:lang w:val="en-US" w:eastAsia="zh-CN"/>
                    </w:rPr>
                    <w:t>Similar to</w:t>
                  </w:r>
                  <w:proofErr w:type="gramEnd"/>
                  <w:r>
                    <w:rPr>
                      <w:rFonts w:eastAsiaTheme="minorEastAsia"/>
                      <w:sz w:val="16"/>
                      <w:szCs w:val="16"/>
                      <w:lang w:val="en-US" w:eastAsia="zh-CN"/>
                    </w:rPr>
                    <w:t xml:space="preserve"> </w:t>
                  </w:r>
                  <w:proofErr w:type="gramStart"/>
                  <w:r>
                    <w:rPr>
                      <w:rFonts w:eastAsiaTheme="minorEastAsia"/>
                      <w:sz w:val="16"/>
                      <w:szCs w:val="16"/>
                      <w:lang w:val="en-US" w:eastAsia="zh-CN"/>
                    </w:rPr>
                    <w:t>UE to UE</w:t>
                  </w:r>
                  <w:proofErr w:type="gramEnd"/>
                  <w:r>
                    <w:rPr>
                      <w:rFonts w:eastAsiaTheme="minorEastAsia"/>
                      <w:sz w:val="16"/>
                      <w:szCs w:val="16"/>
                      <w:lang w:val="en-US" w:eastAsia="zh-CN"/>
                    </w:rPr>
                    <w:t xml:space="preserve"> co-existence for CA_n28-n67, 5 MHz guard band can help n28 BS cut the power of n67 BS out and n67 BS cut the interference over n28 UL out.</w:t>
                  </w:r>
                </w:p>
              </w:tc>
            </w:tr>
          </w:tbl>
          <w:p w14:paraId="0502CC92" w14:textId="77777777" w:rsidR="00C35CC9" w:rsidRDefault="00C35CC9" w:rsidP="00DC3CAD">
            <w:pPr>
              <w:spacing w:after="0"/>
              <w:rPr>
                <w:lang w:eastAsia="ja-JP"/>
              </w:rPr>
            </w:pPr>
          </w:p>
          <w:p w14:paraId="576EA174" w14:textId="77777777" w:rsidR="00C35CC9" w:rsidRPr="007151F8" w:rsidRDefault="00C35CC9" w:rsidP="00DC3CAD">
            <w:pPr>
              <w:spacing w:after="0"/>
              <w:rPr>
                <w:b/>
                <w:bCs/>
                <w:lang w:val="en-US" w:eastAsia="ja-JP"/>
              </w:rPr>
            </w:pPr>
            <w:r w:rsidRPr="007151F8">
              <w:rPr>
                <w:b/>
                <w:bCs/>
                <w:lang w:val="en-US" w:eastAsia="ja-JP"/>
              </w:rPr>
              <w:t xml:space="preserve">Issue </w:t>
            </w:r>
            <w:r>
              <w:rPr>
                <w:b/>
                <w:bCs/>
                <w:lang w:val="en-US" w:eastAsia="ja-JP"/>
              </w:rPr>
              <w:t>8</w:t>
            </w:r>
            <w:r w:rsidRPr="007151F8">
              <w:rPr>
                <w:b/>
                <w:bCs/>
                <w:lang w:val="en-US" w:eastAsia="ja-JP"/>
              </w:rPr>
              <w:t xml:space="preserve">: </w:t>
            </w:r>
            <w:r>
              <w:rPr>
                <w:b/>
                <w:bCs/>
                <w:lang w:val="en-US" w:eastAsia="ja-JP"/>
              </w:rPr>
              <w:t>Impact on RX requirements</w:t>
            </w:r>
          </w:p>
          <w:p w14:paraId="4A34C39F" w14:textId="77777777" w:rsidR="00C35CC9" w:rsidRDefault="00C35CC9" w:rsidP="00DC3CAD">
            <w:pPr>
              <w:pStyle w:val="B1"/>
              <w:spacing w:after="0"/>
              <w:rPr>
                <w:lang w:val="en-US" w:eastAsia="ja-JP"/>
              </w:rPr>
            </w:pPr>
            <w:r>
              <w:rPr>
                <w:lang w:val="en-US" w:eastAsia="ja-JP"/>
              </w:rPr>
              <w:t>-</w:t>
            </w:r>
            <w:r>
              <w:rPr>
                <w:lang w:val="en-US" w:eastAsia="ja-JP"/>
              </w:rPr>
              <w:tab/>
              <w:t xml:space="preserve">Further discuss REFSENS, </w:t>
            </w:r>
            <w:proofErr w:type="spellStart"/>
            <w:r w:rsidRPr="007151F8">
              <w:rPr>
                <w:lang w:val="en-US" w:eastAsia="ja-JP"/>
              </w:rPr>
              <w:t>Δ</w:t>
            </w:r>
            <w:proofErr w:type="gramStart"/>
            <w:r w:rsidRPr="007151F8">
              <w:rPr>
                <w:lang w:val="en-US" w:eastAsia="ja-JP"/>
              </w:rPr>
              <w:t>R</w:t>
            </w:r>
            <w:r w:rsidRPr="007151F8">
              <w:rPr>
                <w:vertAlign w:val="subscript"/>
                <w:lang w:val="en-US" w:eastAsia="ja-JP"/>
              </w:rPr>
              <w:t>IB,c</w:t>
            </w:r>
            <w:proofErr w:type="spellEnd"/>
            <w:proofErr w:type="gramEnd"/>
            <w:r>
              <w:rPr>
                <w:lang w:val="en-US" w:eastAsia="ja-JP"/>
              </w:rPr>
              <w:t>, ACS, in-band blocking, out of band blocking</w:t>
            </w:r>
          </w:p>
          <w:p w14:paraId="6541747D" w14:textId="77777777" w:rsidR="00C35CC9" w:rsidRDefault="00C35CC9" w:rsidP="00DC3CAD">
            <w:pPr>
              <w:spacing w:after="0"/>
              <w:rPr>
                <w:color w:val="0070C0"/>
                <w:szCs w:val="24"/>
                <w:lang w:val="en-US" w:eastAsia="zh-CN"/>
              </w:rPr>
            </w:pPr>
          </w:p>
          <w:p w14:paraId="1B1ED56D" w14:textId="77777777" w:rsidR="00C35CC9" w:rsidRPr="007151F8" w:rsidRDefault="00C35CC9" w:rsidP="00DC3CAD">
            <w:pPr>
              <w:spacing w:after="0"/>
              <w:rPr>
                <w:b/>
                <w:bCs/>
                <w:lang w:val="en-US" w:eastAsia="ja-JP"/>
              </w:rPr>
            </w:pPr>
            <w:r w:rsidRPr="007151F8">
              <w:rPr>
                <w:b/>
                <w:bCs/>
                <w:lang w:val="en-US" w:eastAsia="ja-JP"/>
              </w:rPr>
              <w:t xml:space="preserve">Issue </w:t>
            </w:r>
            <w:r>
              <w:rPr>
                <w:b/>
                <w:bCs/>
                <w:lang w:val="en-US" w:eastAsia="ja-JP"/>
              </w:rPr>
              <w:t>9</w:t>
            </w:r>
            <w:r w:rsidRPr="007151F8">
              <w:rPr>
                <w:b/>
                <w:bCs/>
                <w:lang w:val="en-US" w:eastAsia="ja-JP"/>
              </w:rPr>
              <w:t xml:space="preserve">: </w:t>
            </w:r>
            <w:r>
              <w:rPr>
                <w:b/>
                <w:bCs/>
                <w:lang w:val="en-US" w:eastAsia="ja-JP"/>
              </w:rPr>
              <w:t>Related to configuration</w:t>
            </w:r>
          </w:p>
          <w:p w14:paraId="1B94D8A8" w14:textId="42258298" w:rsidR="00C35CC9" w:rsidRPr="00C35CC9" w:rsidRDefault="00C35CC9" w:rsidP="00DC3CAD">
            <w:pPr>
              <w:pStyle w:val="B1"/>
              <w:spacing w:after="0"/>
              <w:rPr>
                <w:color w:val="0070C0"/>
                <w:szCs w:val="24"/>
                <w:lang w:val="en-US" w:eastAsia="zh-CN"/>
              </w:rPr>
            </w:pPr>
            <w:r>
              <w:rPr>
                <w:lang w:val="en-US" w:eastAsia="ja-JP"/>
              </w:rPr>
              <w:t>-</w:t>
            </w:r>
            <w:r>
              <w:rPr>
                <w:lang w:val="en-US" w:eastAsia="ja-JP"/>
              </w:rPr>
              <w:tab/>
              <w:t>Further discuss the relationship and/or fallback behavior between Rel-19 low band switching and Rel-20 low band switching</w:t>
            </w:r>
          </w:p>
        </w:tc>
      </w:tr>
    </w:tbl>
    <w:p w14:paraId="115DA5E2" w14:textId="77777777" w:rsidR="00C35CC9" w:rsidRPr="00C35CC9" w:rsidRDefault="00C35CC9">
      <w:pPr>
        <w:spacing w:after="120"/>
        <w:rPr>
          <w:color w:val="0070C0"/>
          <w:szCs w:val="24"/>
          <w:lang w:eastAsia="zh-CN"/>
        </w:rPr>
      </w:pPr>
    </w:p>
    <w:sectPr w:rsidR="00C35CC9" w:rsidRPr="00C35CC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FD392" w14:textId="77777777" w:rsidR="005953F7" w:rsidRDefault="005953F7">
      <w:pPr>
        <w:spacing w:after="0"/>
      </w:pPr>
      <w:r>
        <w:separator/>
      </w:r>
    </w:p>
  </w:endnote>
  <w:endnote w:type="continuationSeparator" w:id="0">
    <w:p w14:paraId="1A071622" w14:textId="77777777" w:rsidR="005953F7" w:rsidRDefault="005953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0AB9E" w14:textId="77777777" w:rsidR="005953F7" w:rsidRDefault="005953F7">
      <w:pPr>
        <w:spacing w:after="0"/>
      </w:pPr>
      <w:r>
        <w:separator/>
      </w:r>
    </w:p>
  </w:footnote>
  <w:footnote w:type="continuationSeparator" w:id="0">
    <w:p w14:paraId="7372505C" w14:textId="77777777" w:rsidR="005953F7" w:rsidRDefault="005953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A2BBF"/>
    <w:multiLevelType w:val="multilevel"/>
    <w:tmpl w:val="103A2B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D2033F"/>
    <w:multiLevelType w:val="multilevel"/>
    <w:tmpl w:val="10D203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CD39D3"/>
    <w:multiLevelType w:val="multilevel"/>
    <w:tmpl w:val="14CD39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9F7683"/>
    <w:multiLevelType w:val="multilevel"/>
    <w:tmpl w:val="179F7683"/>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894A44"/>
    <w:multiLevelType w:val="multilevel"/>
    <w:tmpl w:val="1D894A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051AD3"/>
    <w:multiLevelType w:val="multilevel"/>
    <w:tmpl w:val="24051A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AE07F49"/>
    <w:multiLevelType w:val="multilevel"/>
    <w:tmpl w:val="2AE07F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F102384"/>
    <w:multiLevelType w:val="multilevel"/>
    <w:tmpl w:val="2F1023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B816715"/>
    <w:multiLevelType w:val="multilevel"/>
    <w:tmpl w:val="4B8167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76A4B45"/>
    <w:multiLevelType w:val="multilevel"/>
    <w:tmpl w:val="576A4B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98161F2"/>
    <w:multiLevelType w:val="multilevel"/>
    <w:tmpl w:val="598161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337034"/>
    <w:multiLevelType w:val="multilevel"/>
    <w:tmpl w:val="63337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FFD5F06"/>
    <w:multiLevelType w:val="multilevel"/>
    <w:tmpl w:val="7FFD5F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97376772">
    <w:abstractNumId w:val="9"/>
  </w:num>
  <w:num w:numId="2" w16cid:durableId="922185780">
    <w:abstractNumId w:val="4"/>
  </w:num>
  <w:num w:numId="3" w16cid:durableId="1078097785">
    <w:abstractNumId w:val="15"/>
  </w:num>
  <w:num w:numId="4" w16cid:durableId="1984507011">
    <w:abstractNumId w:val="2"/>
  </w:num>
  <w:num w:numId="5" w16cid:durableId="1468817847">
    <w:abstractNumId w:val="13"/>
  </w:num>
  <w:num w:numId="6" w16cid:durableId="2033262897">
    <w:abstractNumId w:val="14"/>
  </w:num>
  <w:num w:numId="7" w16cid:durableId="733431188">
    <w:abstractNumId w:val="5"/>
  </w:num>
  <w:num w:numId="8" w16cid:durableId="582841688">
    <w:abstractNumId w:val="3"/>
  </w:num>
  <w:num w:numId="9" w16cid:durableId="1715890226">
    <w:abstractNumId w:val="10"/>
  </w:num>
  <w:num w:numId="10" w16cid:durableId="1000810553">
    <w:abstractNumId w:val="7"/>
  </w:num>
  <w:num w:numId="11" w16cid:durableId="1362247620">
    <w:abstractNumId w:val="0"/>
  </w:num>
  <w:num w:numId="12" w16cid:durableId="780564856">
    <w:abstractNumId w:val="1"/>
  </w:num>
  <w:num w:numId="13" w16cid:durableId="1595044304">
    <w:abstractNumId w:val="8"/>
  </w:num>
  <w:num w:numId="14" w16cid:durableId="1299454199">
    <w:abstractNumId w:val="12"/>
  </w:num>
  <w:num w:numId="15" w16cid:durableId="1800150520">
    <w:abstractNumId w:val="6"/>
  </w:num>
  <w:num w:numId="16" w16cid:durableId="1500997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3"/>
  <w:removePersonalInformation/>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4165"/>
    <w:rsid w:val="00005203"/>
    <w:rsid w:val="00016CD2"/>
    <w:rsid w:val="00020C56"/>
    <w:rsid w:val="0002223E"/>
    <w:rsid w:val="00026ACC"/>
    <w:rsid w:val="0003171D"/>
    <w:rsid w:val="00031C1D"/>
    <w:rsid w:val="00035C50"/>
    <w:rsid w:val="00036643"/>
    <w:rsid w:val="000368AA"/>
    <w:rsid w:val="00042AE8"/>
    <w:rsid w:val="000457A1"/>
    <w:rsid w:val="00050001"/>
    <w:rsid w:val="00052041"/>
    <w:rsid w:val="0005326A"/>
    <w:rsid w:val="00061D29"/>
    <w:rsid w:val="0006266D"/>
    <w:rsid w:val="00063644"/>
    <w:rsid w:val="00065506"/>
    <w:rsid w:val="00067536"/>
    <w:rsid w:val="0007382E"/>
    <w:rsid w:val="000749A5"/>
    <w:rsid w:val="000766E1"/>
    <w:rsid w:val="00077FF6"/>
    <w:rsid w:val="00080D82"/>
    <w:rsid w:val="00081692"/>
    <w:rsid w:val="00082C46"/>
    <w:rsid w:val="00085A0E"/>
    <w:rsid w:val="0008747A"/>
    <w:rsid w:val="00087548"/>
    <w:rsid w:val="0009249E"/>
    <w:rsid w:val="00093E7E"/>
    <w:rsid w:val="000A0490"/>
    <w:rsid w:val="000A1741"/>
    <w:rsid w:val="000A1830"/>
    <w:rsid w:val="000A1E43"/>
    <w:rsid w:val="000A35A6"/>
    <w:rsid w:val="000A4121"/>
    <w:rsid w:val="000A4AA3"/>
    <w:rsid w:val="000A550E"/>
    <w:rsid w:val="000B0960"/>
    <w:rsid w:val="000B1A55"/>
    <w:rsid w:val="000B20BB"/>
    <w:rsid w:val="000B2EF6"/>
    <w:rsid w:val="000B2FA6"/>
    <w:rsid w:val="000B43F3"/>
    <w:rsid w:val="000B4AA0"/>
    <w:rsid w:val="000B6D06"/>
    <w:rsid w:val="000C2037"/>
    <w:rsid w:val="000C2553"/>
    <w:rsid w:val="000C38C3"/>
    <w:rsid w:val="000C4549"/>
    <w:rsid w:val="000C569F"/>
    <w:rsid w:val="000C69B4"/>
    <w:rsid w:val="000C7C01"/>
    <w:rsid w:val="000D09FD"/>
    <w:rsid w:val="000D19DE"/>
    <w:rsid w:val="000D44FB"/>
    <w:rsid w:val="000D574B"/>
    <w:rsid w:val="000D6414"/>
    <w:rsid w:val="000D6CFC"/>
    <w:rsid w:val="000E127B"/>
    <w:rsid w:val="000E4A39"/>
    <w:rsid w:val="000E537B"/>
    <w:rsid w:val="000E57D0"/>
    <w:rsid w:val="000E7858"/>
    <w:rsid w:val="000F1581"/>
    <w:rsid w:val="000F15B1"/>
    <w:rsid w:val="000F39CA"/>
    <w:rsid w:val="000F4A1B"/>
    <w:rsid w:val="001036BB"/>
    <w:rsid w:val="00107927"/>
    <w:rsid w:val="00110E26"/>
    <w:rsid w:val="00110F3E"/>
    <w:rsid w:val="00111321"/>
    <w:rsid w:val="001128E7"/>
    <w:rsid w:val="00117BD6"/>
    <w:rsid w:val="001206C2"/>
    <w:rsid w:val="00120A86"/>
    <w:rsid w:val="00121978"/>
    <w:rsid w:val="00123422"/>
    <w:rsid w:val="00124B6A"/>
    <w:rsid w:val="00125587"/>
    <w:rsid w:val="00125FE9"/>
    <w:rsid w:val="00130462"/>
    <w:rsid w:val="001348D5"/>
    <w:rsid w:val="0013584F"/>
    <w:rsid w:val="00136D4C"/>
    <w:rsid w:val="00142044"/>
    <w:rsid w:val="00142538"/>
    <w:rsid w:val="00142BB9"/>
    <w:rsid w:val="00144D47"/>
    <w:rsid w:val="00144F96"/>
    <w:rsid w:val="00146A30"/>
    <w:rsid w:val="001475A2"/>
    <w:rsid w:val="00151DE5"/>
    <w:rsid w:val="00151EAC"/>
    <w:rsid w:val="00153528"/>
    <w:rsid w:val="00154E68"/>
    <w:rsid w:val="00162548"/>
    <w:rsid w:val="00164F82"/>
    <w:rsid w:val="0016517F"/>
    <w:rsid w:val="00166492"/>
    <w:rsid w:val="0016743E"/>
    <w:rsid w:val="00172183"/>
    <w:rsid w:val="00174056"/>
    <w:rsid w:val="001745E8"/>
    <w:rsid w:val="00174922"/>
    <w:rsid w:val="001751AB"/>
    <w:rsid w:val="00175A3F"/>
    <w:rsid w:val="00180E09"/>
    <w:rsid w:val="00183D4C"/>
    <w:rsid w:val="00183F6D"/>
    <w:rsid w:val="0018670E"/>
    <w:rsid w:val="0018791E"/>
    <w:rsid w:val="0019219A"/>
    <w:rsid w:val="00195077"/>
    <w:rsid w:val="00195C91"/>
    <w:rsid w:val="001A033F"/>
    <w:rsid w:val="001A08AA"/>
    <w:rsid w:val="001A59CB"/>
    <w:rsid w:val="001B2E41"/>
    <w:rsid w:val="001B494D"/>
    <w:rsid w:val="001B7991"/>
    <w:rsid w:val="001C1409"/>
    <w:rsid w:val="001C2AE6"/>
    <w:rsid w:val="001C4A89"/>
    <w:rsid w:val="001C6177"/>
    <w:rsid w:val="001D0363"/>
    <w:rsid w:val="001D12B4"/>
    <w:rsid w:val="001D1B07"/>
    <w:rsid w:val="001D2F7E"/>
    <w:rsid w:val="001D49D3"/>
    <w:rsid w:val="001D61DD"/>
    <w:rsid w:val="001D7D94"/>
    <w:rsid w:val="001E0633"/>
    <w:rsid w:val="001E0A28"/>
    <w:rsid w:val="001E4218"/>
    <w:rsid w:val="001E6C4D"/>
    <w:rsid w:val="001F0B20"/>
    <w:rsid w:val="001F48D4"/>
    <w:rsid w:val="00200A62"/>
    <w:rsid w:val="00203740"/>
    <w:rsid w:val="002138EA"/>
    <w:rsid w:val="002139EA"/>
    <w:rsid w:val="00213F84"/>
    <w:rsid w:val="00214239"/>
    <w:rsid w:val="00214FBD"/>
    <w:rsid w:val="002177BD"/>
    <w:rsid w:val="00221E08"/>
    <w:rsid w:val="002222CF"/>
    <w:rsid w:val="00222897"/>
    <w:rsid w:val="00222B0C"/>
    <w:rsid w:val="0023045C"/>
    <w:rsid w:val="00235394"/>
    <w:rsid w:val="00235577"/>
    <w:rsid w:val="002371B2"/>
    <w:rsid w:val="00243299"/>
    <w:rsid w:val="002435CA"/>
    <w:rsid w:val="00244528"/>
    <w:rsid w:val="0024469F"/>
    <w:rsid w:val="0024491B"/>
    <w:rsid w:val="00250B5B"/>
    <w:rsid w:val="00252DB8"/>
    <w:rsid w:val="002536CD"/>
    <w:rsid w:val="002537BC"/>
    <w:rsid w:val="00255C58"/>
    <w:rsid w:val="00255DED"/>
    <w:rsid w:val="00256299"/>
    <w:rsid w:val="00260EC7"/>
    <w:rsid w:val="00261306"/>
    <w:rsid w:val="00261539"/>
    <w:rsid w:val="0026179F"/>
    <w:rsid w:val="00263B4D"/>
    <w:rsid w:val="002666AE"/>
    <w:rsid w:val="002666E3"/>
    <w:rsid w:val="00274E1A"/>
    <w:rsid w:val="00274E25"/>
    <w:rsid w:val="002775B1"/>
    <w:rsid w:val="002775B9"/>
    <w:rsid w:val="002811C4"/>
    <w:rsid w:val="00281FBB"/>
    <w:rsid w:val="00282213"/>
    <w:rsid w:val="00284016"/>
    <w:rsid w:val="002858BF"/>
    <w:rsid w:val="0029180B"/>
    <w:rsid w:val="002939AF"/>
    <w:rsid w:val="00294491"/>
    <w:rsid w:val="00294BDE"/>
    <w:rsid w:val="00296212"/>
    <w:rsid w:val="002967AC"/>
    <w:rsid w:val="002A0CED"/>
    <w:rsid w:val="002A1852"/>
    <w:rsid w:val="002A4987"/>
    <w:rsid w:val="002A4CD0"/>
    <w:rsid w:val="002A6282"/>
    <w:rsid w:val="002A6ADD"/>
    <w:rsid w:val="002A7DA6"/>
    <w:rsid w:val="002B516C"/>
    <w:rsid w:val="002B5E1D"/>
    <w:rsid w:val="002B60C1"/>
    <w:rsid w:val="002C4B52"/>
    <w:rsid w:val="002C6550"/>
    <w:rsid w:val="002C79D8"/>
    <w:rsid w:val="002D03E5"/>
    <w:rsid w:val="002D1D83"/>
    <w:rsid w:val="002D36EB"/>
    <w:rsid w:val="002D6BDF"/>
    <w:rsid w:val="002D70CB"/>
    <w:rsid w:val="002D780D"/>
    <w:rsid w:val="002E0183"/>
    <w:rsid w:val="002E2CE9"/>
    <w:rsid w:val="002E3BF7"/>
    <w:rsid w:val="002E403E"/>
    <w:rsid w:val="002E4C74"/>
    <w:rsid w:val="002E5C52"/>
    <w:rsid w:val="002F158C"/>
    <w:rsid w:val="002F3507"/>
    <w:rsid w:val="002F4093"/>
    <w:rsid w:val="002F556E"/>
    <w:rsid w:val="002F5636"/>
    <w:rsid w:val="003022A5"/>
    <w:rsid w:val="00303747"/>
    <w:rsid w:val="003038A0"/>
    <w:rsid w:val="00305611"/>
    <w:rsid w:val="00307E51"/>
    <w:rsid w:val="00311363"/>
    <w:rsid w:val="003136A4"/>
    <w:rsid w:val="00315867"/>
    <w:rsid w:val="003158D2"/>
    <w:rsid w:val="00320244"/>
    <w:rsid w:val="00321150"/>
    <w:rsid w:val="00321CF7"/>
    <w:rsid w:val="00323D21"/>
    <w:rsid w:val="003253A8"/>
    <w:rsid w:val="003260D7"/>
    <w:rsid w:val="0033052D"/>
    <w:rsid w:val="00336697"/>
    <w:rsid w:val="003418CB"/>
    <w:rsid w:val="0034660C"/>
    <w:rsid w:val="00352B8D"/>
    <w:rsid w:val="00352D3B"/>
    <w:rsid w:val="00355873"/>
    <w:rsid w:val="0035660F"/>
    <w:rsid w:val="003628B9"/>
    <w:rsid w:val="00362D8F"/>
    <w:rsid w:val="00363F2A"/>
    <w:rsid w:val="00366E37"/>
    <w:rsid w:val="00367724"/>
    <w:rsid w:val="003710BA"/>
    <w:rsid w:val="00373D82"/>
    <w:rsid w:val="003770F6"/>
    <w:rsid w:val="00381867"/>
    <w:rsid w:val="00383E37"/>
    <w:rsid w:val="003863BA"/>
    <w:rsid w:val="003906C4"/>
    <w:rsid w:val="003928D2"/>
    <w:rsid w:val="00393042"/>
    <w:rsid w:val="00394AD5"/>
    <w:rsid w:val="00395CDD"/>
    <w:rsid w:val="00395F0C"/>
    <w:rsid w:val="0039642D"/>
    <w:rsid w:val="003A1B23"/>
    <w:rsid w:val="003A2B9E"/>
    <w:rsid w:val="003A2E40"/>
    <w:rsid w:val="003A7F7B"/>
    <w:rsid w:val="003B0158"/>
    <w:rsid w:val="003B40B6"/>
    <w:rsid w:val="003B4A08"/>
    <w:rsid w:val="003B56DB"/>
    <w:rsid w:val="003B755E"/>
    <w:rsid w:val="003C228E"/>
    <w:rsid w:val="003C2602"/>
    <w:rsid w:val="003C51E7"/>
    <w:rsid w:val="003C6893"/>
    <w:rsid w:val="003C6DE2"/>
    <w:rsid w:val="003D014A"/>
    <w:rsid w:val="003D1EFD"/>
    <w:rsid w:val="003D28BF"/>
    <w:rsid w:val="003D4215"/>
    <w:rsid w:val="003D4C47"/>
    <w:rsid w:val="003D7719"/>
    <w:rsid w:val="003E40EE"/>
    <w:rsid w:val="003E43BA"/>
    <w:rsid w:val="003F1C1B"/>
    <w:rsid w:val="003F331D"/>
    <w:rsid w:val="003F3A2F"/>
    <w:rsid w:val="003F3CC1"/>
    <w:rsid w:val="003F783E"/>
    <w:rsid w:val="00401144"/>
    <w:rsid w:val="00404831"/>
    <w:rsid w:val="004064E3"/>
    <w:rsid w:val="00407661"/>
    <w:rsid w:val="004079EA"/>
    <w:rsid w:val="00410314"/>
    <w:rsid w:val="004112B1"/>
    <w:rsid w:val="004117B8"/>
    <w:rsid w:val="00412063"/>
    <w:rsid w:val="0041230A"/>
    <w:rsid w:val="00412EB1"/>
    <w:rsid w:val="00413DDE"/>
    <w:rsid w:val="00414118"/>
    <w:rsid w:val="00414E67"/>
    <w:rsid w:val="00416019"/>
    <w:rsid w:val="00416084"/>
    <w:rsid w:val="00416713"/>
    <w:rsid w:val="0042034E"/>
    <w:rsid w:val="00421B63"/>
    <w:rsid w:val="00423271"/>
    <w:rsid w:val="00424F8C"/>
    <w:rsid w:val="00426275"/>
    <w:rsid w:val="004271BA"/>
    <w:rsid w:val="00430105"/>
    <w:rsid w:val="00430497"/>
    <w:rsid w:val="00430EA5"/>
    <w:rsid w:val="00434DC1"/>
    <w:rsid w:val="004350F4"/>
    <w:rsid w:val="004368B6"/>
    <w:rsid w:val="004412A0"/>
    <w:rsid w:val="00442337"/>
    <w:rsid w:val="00443EA1"/>
    <w:rsid w:val="00446408"/>
    <w:rsid w:val="00450F27"/>
    <w:rsid w:val="00450FFE"/>
    <w:rsid w:val="004510E5"/>
    <w:rsid w:val="004539E5"/>
    <w:rsid w:val="00456A75"/>
    <w:rsid w:val="00461E39"/>
    <w:rsid w:val="00462D3A"/>
    <w:rsid w:val="00463521"/>
    <w:rsid w:val="00471125"/>
    <w:rsid w:val="0047429E"/>
    <w:rsid w:val="0047437A"/>
    <w:rsid w:val="00480E42"/>
    <w:rsid w:val="00481180"/>
    <w:rsid w:val="00481B4E"/>
    <w:rsid w:val="00484C5D"/>
    <w:rsid w:val="0048543E"/>
    <w:rsid w:val="00485ADD"/>
    <w:rsid w:val="00485F9C"/>
    <w:rsid w:val="004868C1"/>
    <w:rsid w:val="00486C76"/>
    <w:rsid w:val="0048750F"/>
    <w:rsid w:val="00487898"/>
    <w:rsid w:val="004941D8"/>
    <w:rsid w:val="004A17E9"/>
    <w:rsid w:val="004A216D"/>
    <w:rsid w:val="004A495F"/>
    <w:rsid w:val="004A7544"/>
    <w:rsid w:val="004B3F46"/>
    <w:rsid w:val="004B6B0F"/>
    <w:rsid w:val="004C01BA"/>
    <w:rsid w:val="004C1FD4"/>
    <w:rsid w:val="004C54E5"/>
    <w:rsid w:val="004C6B44"/>
    <w:rsid w:val="004C7681"/>
    <w:rsid w:val="004C7DC8"/>
    <w:rsid w:val="004D21B0"/>
    <w:rsid w:val="004D5578"/>
    <w:rsid w:val="004D66BB"/>
    <w:rsid w:val="004D737D"/>
    <w:rsid w:val="004E2350"/>
    <w:rsid w:val="004E2659"/>
    <w:rsid w:val="004E39EE"/>
    <w:rsid w:val="004E475C"/>
    <w:rsid w:val="004E56E0"/>
    <w:rsid w:val="004E7329"/>
    <w:rsid w:val="004E74CC"/>
    <w:rsid w:val="004F0A1A"/>
    <w:rsid w:val="004F2CB0"/>
    <w:rsid w:val="004F5E55"/>
    <w:rsid w:val="005017F7"/>
    <w:rsid w:val="00501FA7"/>
    <w:rsid w:val="005034DC"/>
    <w:rsid w:val="005055E0"/>
    <w:rsid w:val="00505BFA"/>
    <w:rsid w:val="005071B4"/>
    <w:rsid w:val="00507687"/>
    <w:rsid w:val="005117A9"/>
    <w:rsid w:val="00511F57"/>
    <w:rsid w:val="00515CBE"/>
    <w:rsid w:val="00515E2B"/>
    <w:rsid w:val="005220CC"/>
    <w:rsid w:val="00522235"/>
    <w:rsid w:val="00522A7E"/>
    <w:rsid w:val="00522F20"/>
    <w:rsid w:val="00523986"/>
    <w:rsid w:val="005244DF"/>
    <w:rsid w:val="00526207"/>
    <w:rsid w:val="005308DB"/>
    <w:rsid w:val="00530A2E"/>
    <w:rsid w:val="00530FBE"/>
    <w:rsid w:val="00531586"/>
    <w:rsid w:val="00533159"/>
    <w:rsid w:val="005339DB"/>
    <w:rsid w:val="00534C89"/>
    <w:rsid w:val="00541573"/>
    <w:rsid w:val="0054348A"/>
    <w:rsid w:val="0054526A"/>
    <w:rsid w:val="005472EF"/>
    <w:rsid w:val="005508FA"/>
    <w:rsid w:val="00554831"/>
    <w:rsid w:val="00554C1B"/>
    <w:rsid w:val="0056305C"/>
    <w:rsid w:val="00564AA9"/>
    <w:rsid w:val="00564B67"/>
    <w:rsid w:val="00571777"/>
    <w:rsid w:val="005741A1"/>
    <w:rsid w:val="00575A2A"/>
    <w:rsid w:val="005803CE"/>
    <w:rsid w:val="00580FF5"/>
    <w:rsid w:val="0058519C"/>
    <w:rsid w:val="0059149A"/>
    <w:rsid w:val="00591D38"/>
    <w:rsid w:val="005953F7"/>
    <w:rsid w:val="005956EE"/>
    <w:rsid w:val="005A083E"/>
    <w:rsid w:val="005A3E29"/>
    <w:rsid w:val="005B3307"/>
    <w:rsid w:val="005B3CBA"/>
    <w:rsid w:val="005B4802"/>
    <w:rsid w:val="005B72B0"/>
    <w:rsid w:val="005C1EA6"/>
    <w:rsid w:val="005C6B29"/>
    <w:rsid w:val="005D0B99"/>
    <w:rsid w:val="005D308E"/>
    <w:rsid w:val="005D3A48"/>
    <w:rsid w:val="005D6B12"/>
    <w:rsid w:val="005D70D6"/>
    <w:rsid w:val="005D7AF8"/>
    <w:rsid w:val="005E1026"/>
    <w:rsid w:val="005E17BF"/>
    <w:rsid w:val="005E366A"/>
    <w:rsid w:val="005F2145"/>
    <w:rsid w:val="006016E1"/>
    <w:rsid w:val="00601F6C"/>
    <w:rsid w:val="00602D27"/>
    <w:rsid w:val="00605113"/>
    <w:rsid w:val="006144A1"/>
    <w:rsid w:val="00615EBB"/>
    <w:rsid w:val="00616096"/>
    <w:rsid w:val="006160A2"/>
    <w:rsid w:val="006258D3"/>
    <w:rsid w:val="006302AA"/>
    <w:rsid w:val="00632D70"/>
    <w:rsid w:val="006363BD"/>
    <w:rsid w:val="006412DC"/>
    <w:rsid w:val="006418C7"/>
    <w:rsid w:val="00642BC6"/>
    <w:rsid w:val="00644790"/>
    <w:rsid w:val="00647312"/>
    <w:rsid w:val="0064791F"/>
    <w:rsid w:val="006479D1"/>
    <w:rsid w:val="0065010A"/>
    <w:rsid w:val="006501AF"/>
    <w:rsid w:val="00650DDE"/>
    <w:rsid w:val="00653BCF"/>
    <w:rsid w:val="0065505B"/>
    <w:rsid w:val="006670AC"/>
    <w:rsid w:val="00672307"/>
    <w:rsid w:val="006808C6"/>
    <w:rsid w:val="00681A82"/>
    <w:rsid w:val="00682668"/>
    <w:rsid w:val="00692A68"/>
    <w:rsid w:val="00695D85"/>
    <w:rsid w:val="006A2C27"/>
    <w:rsid w:val="006A30A2"/>
    <w:rsid w:val="006A6567"/>
    <w:rsid w:val="006A6D23"/>
    <w:rsid w:val="006B00E1"/>
    <w:rsid w:val="006B25DE"/>
    <w:rsid w:val="006B5F87"/>
    <w:rsid w:val="006B7337"/>
    <w:rsid w:val="006C0054"/>
    <w:rsid w:val="006C1407"/>
    <w:rsid w:val="006C1C3B"/>
    <w:rsid w:val="006C4E43"/>
    <w:rsid w:val="006C4E84"/>
    <w:rsid w:val="006C643E"/>
    <w:rsid w:val="006C7055"/>
    <w:rsid w:val="006D02E5"/>
    <w:rsid w:val="006D2932"/>
    <w:rsid w:val="006D3671"/>
    <w:rsid w:val="006D3C63"/>
    <w:rsid w:val="006D4176"/>
    <w:rsid w:val="006D4BC0"/>
    <w:rsid w:val="006D53C7"/>
    <w:rsid w:val="006D5467"/>
    <w:rsid w:val="006E0A73"/>
    <w:rsid w:val="006E0FEE"/>
    <w:rsid w:val="006E41C6"/>
    <w:rsid w:val="006E6C11"/>
    <w:rsid w:val="006F2A98"/>
    <w:rsid w:val="006F7C0C"/>
    <w:rsid w:val="00700755"/>
    <w:rsid w:val="00700BE0"/>
    <w:rsid w:val="00701FFC"/>
    <w:rsid w:val="007026B3"/>
    <w:rsid w:val="0070646B"/>
    <w:rsid w:val="007130A2"/>
    <w:rsid w:val="0071347F"/>
    <w:rsid w:val="007143F9"/>
    <w:rsid w:val="00715463"/>
    <w:rsid w:val="0072027A"/>
    <w:rsid w:val="00724D66"/>
    <w:rsid w:val="00730655"/>
    <w:rsid w:val="00731D77"/>
    <w:rsid w:val="00732360"/>
    <w:rsid w:val="0073390A"/>
    <w:rsid w:val="00733DF3"/>
    <w:rsid w:val="00734E64"/>
    <w:rsid w:val="00735190"/>
    <w:rsid w:val="007359F6"/>
    <w:rsid w:val="00736B37"/>
    <w:rsid w:val="00737A13"/>
    <w:rsid w:val="00740A35"/>
    <w:rsid w:val="007433AA"/>
    <w:rsid w:val="007506F8"/>
    <w:rsid w:val="007518CB"/>
    <w:rsid w:val="00751D71"/>
    <w:rsid w:val="007520B4"/>
    <w:rsid w:val="00753597"/>
    <w:rsid w:val="007635C6"/>
    <w:rsid w:val="007655D5"/>
    <w:rsid w:val="007712CE"/>
    <w:rsid w:val="007763C1"/>
    <w:rsid w:val="007766D8"/>
    <w:rsid w:val="00777E82"/>
    <w:rsid w:val="00781359"/>
    <w:rsid w:val="007867DC"/>
    <w:rsid w:val="00786921"/>
    <w:rsid w:val="00787112"/>
    <w:rsid w:val="0079163A"/>
    <w:rsid w:val="007A0BFF"/>
    <w:rsid w:val="007A1EAA"/>
    <w:rsid w:val="007A2579"/>
    <w:rsid w:val="007A79FD"/>
    <w:rsid w:val="007B0B9D"/>
    <w:rsid w:val="007B13AC"/>
    <w:rsid w:val="007B26E3"/>
    <w:rsid w:val="007B347A"/>
    <w:rsid w:val="007B5A43"/>
    <w:rsid w:val="007B5C2A"/>
    <w:rsid w:val="007B709B"/>
    <w:rsid w:val="007C1343"/>
    <w:rsid w:val="007C5EF1"/>
    <w:rsid w:val="007C7129"/>
    <w:rsid w:val="007C7BF5"/>
    <w:rsid w:val="007D19B7"/>
    <w:rsid w:val="007D373A"/>
    <w:rsid w:val="007D548C"/>
    <w:rsid w:val="007D6BD2"/>
    <w:rsid w:val="007D75E5"/>
    <w:rsid w:val="007D773E"/>
    <w:rsid w:val="007E066E"/>
    <w:rsid w:val="007E1356"/>
    <w:rsid w:val="007E1F22"/>
    <w:rsid w:val="007E20FC"/>
    <w:rsid w:val="007E7062"/>
    <w:rsid w:val="007F0E1E"/>
    <w:rsid w:val="007F176F"/>
    <w:rsid w:val="007F29A7"/>
    <w:rsid w:val="007F7066"/>
    <w:rsid w:val="007F76B3"/>
    <w:rsid w:val="007F7926"/>
    <w:rsid w:val="008004B4"/>
    <w:rsid w:val="008055C6"/>
    <w:rsid w:val="00805BE8"/>
    <w:rsid w:val="00806CCE"/>
    <w:rsid w:val="00806E1D"/>
    <w:rsid w:val="008079A7"/>
    <w:rsid w:val="00816078"/>
    <w:rsid w:val="008161FC"/>
    <w:rsid w:val="008177E3"/>
    <w:rsid w:val="008201C0"/>
    <w:rsid w:val="00822155"/>
    <w:rsid w:val="00823993"/>
    <w:rsid w:val="00823AA9"/>
    <w:rsid w:val="008255B9"/>
    <w:rsid w:val="00825CD8"/>
    <w:rsid w:val="00826A1C"/>
    <w:rsid w:val="00827324"/>
    <w:rsid w:val="00833B26"/>
    <w:rsid w:val="00834A3C"/>
    <w:rsid w:val="008355EA"/>
    <w:rsid w:val="00837458"/>
    <w:rsid w:val="00837AAE"/>
    <w:rsid w:val="0084020B"/>
    <w:rsid w:val="00841ECC"/>
    <w:rsid w:val="008429AD"/>
    <w:rsid w:val="008429DB"/>
    <w:rsid w:val="00846918"/>
    <w:rsid w:val="00850C75"/>
    <w:rsid w:val="00850E39"/>
    <w:rsid w:val="00852D66"/>
    <w:rsid w:val="0085477A"/>
    <w:rsid w:val="00855107"/>
    <w:rsid w:val="00855173"/>
    <w:rsid w:val="008557D9"/>
    <w:rsid w:val="00855BF7"/>
    <w:rsid w:val="00856214"/>
    <w:rsid w:val="00862089"/>
    <w:rsid w:val="00863C9A"/>
    <w:rsid w:val="00866D5B"/>
    <w:rsid w:val="00866FF5"/>
    <w:rsid w:val="0087332D"/>
    <w:rsid w:val="00873E1F"/>
    <w:rsid w:val="00874C16"/>
    <w:rsid w:val="008821FE"/>
    <w:rsid w:val="00886D1F"/>
    <w:rsid w:val="00887640"/>
    <w:rsid w:val="0088772C"/>
    <w:rsid w:val="00891EE1"/>
    <w:rsid w:val="00892ADF"/>
    <w:rsid w:val="00893987"/>
    <w:rsid w:val="008963EF"/>
    <w:rsid w:val="0089688E"/>
    <w:rsid w:val="00896A9C"/>
    <w:rsid w:val="008A033A"/>
    <w:rsid w:val="008A1FBE"/>
    <w:rsid w:val="008A51C9"/>
    <w:rsid w:val="008B3194"/>
    <w:rsid w:val="008B419A"/>
    <w:rsid w:val="008B5865"/>
    <w:rsid w:val="008B5AE7"/>
    <w:rsid w:val="008C194B"/>
    <w:rsid w:val="008C60E9"/>
    <w:rsid w:val="008D0452"/>
    <w:rsid w:val="008D1B7C"/>
    <w:rsid w:val="008D6657"/>
    <w:rsid w:val="008E11E2"/>
    <w:rsid w:val="008E165E"/>
    <w:rsid w:val="008E1F60"/>
    <w:rsid w:val="008E307E"/>
    <w:rsid w:val="008F4DD1"/>
    <w:rsid w:val="008F6056"/>
    <w:rsid w:val="00902C07"/>
    <w:rsid w:val="00905804"/>
    <w:rsid w:val="009101E2"/>
    <w:rsid w:val="00910A64"/>
    <w:rsid w:val="00912C67"/>
    <w:rsid w:val="00914A9A"/>
    <w:rsid w:val="00915D73"/>
    <w:rsid w:val="00916077"/>
    <w:rsid w:val="009161DF"/>
    <w:rsid w:val="009170A2"/>
    <w:rsid w:val="009208A6"/>
    <w:rsid w:val="00922F28"/>
    <w:rsid w:val="00924514"/>
    <w:rsid w:val="00924E4C"/>
    <w:rsid w:val="00926C24"/>
    <w:rsid w:val="00927316"/>
    <w:rsid w:val="0093133D"/>
    <w:rsid w:val="0093276D"/>
    <w:rsid w:val="009327B0"/>
    <w:rsid w:val="00933BFF"/>
    <w:rsid w:val="00933D12"/>
    <w:rsid w:val="009346DA"/>
    <w:rsid w:val="00937065"/>
    <w:rsid w:val="009375AB"/>
    <w:rsid w:val="00937A25"/>
    <w:rsid w:val="00940285"/>
    <w:rsid w:val="009414EE"/>
    <w:rsid w:val="009415B0"/>
    <w:rsid w:val="00942B39"/>
    <w:rsid w:val="00945C3F"/>
    <w:rsid w:val="00947E7E"/>
    <w:rsid w:val="0095139A"/>
    <w:rsid w:val="009518E1"/>
    <w:rsid w:val="00953E16"/>
    <w:rsid w:val="009542AC"/>
    <w:rsid w:val="0095580F"/>
    <w:rsid w:val="00960A56"/>
    <w:rsid w:val="0096181E"/>
    <w:rsid w:val="00961BB2"/>
    <w:rsid w:val="00962108"/>
    <w:rsid w:val="009638D6"/>
    <w:rsid w:val="00963FDE"/>
    <w:rsid w:val="00965836"/>
    <w:rsid w:val="00965949"/>
    <w:rsid w:val="0096744D"/>
    <w:rsid w:val="0097408E"/>
    <w:rsid w:val="00974BB2"/>
    <w:rsid w:val="00974FA7"/>
    <w:rsid w:val="009756E5"/>
    <w:rsid w:val="00975B16"/>
    <w:rsid w:val="00977A8C"/>
    <w:rsid w:val="0098232D"/>
    <w:rsid w:val="00983910"/>
    <w:rsid w:val="00991940"/>
    <w:rsid w:val="0099287F"/>
    <w:rsid w:val="009932AC"/>
    <w:rsid w:val="00994351"/>
    <w:rsid w:val="009961B2"/>
    <w:rsid w:val="00996A8F"/>
    <w:rsid w:val="00997AFE"/>
    <w:rsid w:val="009A1DBF"/>
    <w:rsid w:val="009A34B8"/>
    <w:rsid w:val="009A68E6"/>
    <w:rsid w:val="009A7598"/>
    <w:rsid w:val="009A7C95"/>
    <w:rsid w:val="009B0C20"/>
    <w:rsid w:val="009B1443"/>
    <w:rsid w:val="009B1DF8"/>
    <w:rsid w:val="009B313E"/>
    <w:rsid w:val="009B3D20"/>
    <w:rsid w:val="009B5418"/>
    <w:rsid w:val="009B61B4"/>
    <w:rsid w:val="009C0727"/>
    <w:rsid w:val="009C3186"/>
    <w:rsid w:val="009C3C80"/>
    <w:rsid w:val="009C492F"/>
    <w:rsid w:val="009C71F6"/>
    <w:rsid w:val="009D1F69"/>
    <w:rsid w:val="009D2BBD"/>
    <w:rsid w:val="009D2FF2"/>
    <w:rsid w:val="009D3226"/>
    <w:rsid w:val="009D3385"/>
    <w:rsid w:val="009D656B"/>
    <w:rsid w:val="009D67AD"/>
    <w:rsid w:val="009D6D03"/>
    <w:rsid w:val="009D793C"/>
    <w:rsid w:val="009E16A9"/>
    <w:rsid w:val="009E375F"/>
    <w:rsid w:val="009E39D4"/>
    <w:rsid w:val="009E433B"/>
    <w:rsid w:val="009E5401"/>
    <w:rsid w:val="009F02A5"/>
    <w:rsid w:val="009F70E9"/>
    <w:rsid w:val="00A014E6"/>
    <w:rsid w:val="00A03854"/>
    <w:rsid w:val="00A05398"/>
    <w:rsid w:val="00A0758F"/>
    <w:rsid w:val="00A10C89"/>
    <w:rsid w:val="00A11602"/>
    <w:rsid w:val="00A12D5F"/>
    <w:rsid w:val="00A13112"/>
    <w:rsid w:val="00A1570A"/>
    <w:rsid w:val="00A17866"/>
    <w:rsid w:val="00A17EA6"/>
    <w:rsid w:val="00A211B4"/>
    <w:rsid w:val="00A223CF"/>
    <w:rsid w:val="00A24E45"/>
    <w:rsid w:val="00A25DE6"/>
    <w:rsid w:val="00A2726E"/>
    <w:rsid w:val="00A33209"/>
    <w:rsid w:val="00A33DDF"/>
    <w:rsid w:val="00A34547"/>
    <w:rsid w:val="00A35BAB"/>
    <w:rsid w:val="00A376B7"/>
    <w:rsid w:val="00A40DF4"/>
    <w:rsid w:val="00A41BF5"/>
    <w:rsid w:val="00A429AC"/>
    <w:rsid w:val="00A4376C"/>
    <w:rsid w:val="00A43A14"/>
    <w:rsid w:val="00A43F92"/>
    <w:rsid w:val="00A44778"/>
    <w:rsid w:val="00A448CC"/>
    <w:rsid w:val="00A4531C"/>
    <w:rsid w:val="00A469E7"/>
    <w:rsid w:val="00A50343"/>
    <w:rsid w:val="00A51B88"/>
    <w:rsid w:val="00A5413A"/>
    <w:rsid w:val="00A55002"/>
    <w:rsid w:val="00A604A4"/>
    <w:rsid w:val="00A61B7D"/>
    <w:rsid w:val="00A6605B"/>
    <w:rsid w:val="00A66ADC"/>
    <w:rsid w:val="00A7147D"/>
    <w:rsid w:val="00A7319E"/>
    <w:rsid w:val="00A76400"/>
    <w:rsid w:val="00A806A0"/>
    <w:rsid w:val="00A81B15"/>
    <w:rsid w:val="00A837FF"/>
    <w:rsid w:val="00A84052"/>
    <w:rsid w:val="00A84DC8"/>
    <w:rsid w:val="00A85DBC"/>
    <w:rsid w:val="00A87FEB"/>
    <w:rsid w:val="00A92800"/>
    <w:rsid w:val="00A93F9F"/>
    <w:rsid w:val="00A9420E"/>
    <w:rsid w:val="00A97648"/>
    <w:rsid w:val="00AA1CFD"/>
    <w:rsid w:val="00AA213E"/>
    <w:rsid w:val="00AA2239"/>
    <w:rsid w:val="00AA33D2"/>
    <w:rsid w:val="00AA6F7C"/>
    <w:rsid w:val="00AA7541"/>
    <w:rsid w:val="00AB0C57"/>
    <w:rsid w:val="00AB1195"/>
    <w:rsid w:val="00AB4182"/>
    <w:rsid w:val="00AC27DB"/>
    <w:rsid w:val="00AC594B"/>
    <w:rsid w:val="00AC6D6B"/>
    <w:rsid w:val="00AD7736"/>
    <w:rsid w:val="00AE10CE"/>
    <w:rsid w:val="00AE68A7"/>
    <w:rsid w:val="00AE70D4"/>
    <w:rsid w:val="00AE7868"/>
    <w:rsid w:val="00AE7BD3"/>
    <w:rsid w:val="00AF0407"/>
    <w:rsid w:val="00AF049B"/>
    <w:rsid w:val="00AF3DC7"/>
    <w:rsid w:val="00AF4D8B"/>
    <w:rsid w:val="00AF589F"/>
    <w:rsid w:val="00B067CA"/>
    <w:rsid w:val="00B12B26"/>
    <w:rsid w:val="00B163F8"/>
    <w:rsid w:val="00B1722C"/>
    <w:rsid w:val="00B23654"/>
    <w:rsid w:val="00B2472D"/>
    <w:rsid w:val="00B24CA0"/>
    <w:rsid w:val="00B2549F"/>
    <w:rsid w:val="00B33A7C"/>
    <w:rsid w:val="00B352B9"/>
    <w:rsid w:val="00B4108D"/>
    <w:rsid w:val="00B53CA3"/>
    <w:rsid w:val="00B57265"/>
    <w:rsid w:val="00B633AE"/>
    <w:rsid w:val="00B63ADE"/>
    <w:rsid w:val="00B63B30"/>
    <w:rsid w:val="00B665D2"/>
    <w:rsid w:val="00B6737C"/>
    <w:rsid w:val="00B7214D"/>
    <w:rsid w:val="00B72590"/>
    <w:rsid w:val="00B74372"/>
    <w:rsid w:val="00B75525"/>
    <w:rsid w:val="00B76AE3"/>
    <w:rsid w:val="00B80283"/>
    <w:rsid w:val="00B8095F"/>
    <w:rsid w:val="00B80B0C"/>
    <w:rsid w:val="00B80B11"/>
    <w:rsid w:val="00B831AE"/>
    <w:rsid w:val="00B84208"/>
    <w:rsid w:val="00B8446C"/>
    <w:rsid w:val="00B87725"/>
    <w:rsid w:val="00B95AF2"/>
    <w:rsid w:val="00B97714"/>
    <w:rsid w:val="00BA259A"/>
    <w:rsid w:val="00BA259C"/>
    <w:rsid w:val="00BA29D3"/>
    <w:rsid w:val="00BA307F"/>
    <w:rsid w:val="00BA5280"/>
    <w:rsid w:val="00BA5D13"/>
    <w:rsid w:val="00BB14F1"/>
    <w:rsid w:val="00BB3A85"/>
    <w:rsid w:val="00BB3C17"/>
    <w:rsid w:val="00BB572E"/>
    <w:rsid w:val="00BB6FD1"/>
    <w:rsid w:val="00BB7120"/>
    <w:rsid w:val="00BB74FD"/>
    <w:rsid w:val="00BC1E7D"/>
    <w:rsid w:val="00BC5982"/>
    <w:rsid w:val="00BC60BF"/>
    <w:rsid w:val="00BD0093"/>
    <w:rsid w:val="00BD0A8D"/>
    <w:rsid w:val="00BD0ADD"/>
    <w:rsid w:val="00BD0F54"/>
    <w:rsid w:val="00BD12D3"/>
    <w:rsid w:val="00BD28BF"/>
    <w:rsid w:val="00BD2D12"/>
    <w:rsid w:val="00BD399C"/>
    <w:rsid w:val="00BD3C6C"/>
    <w:rsid w:val="00BD488F"/>
    <w:rsid w:val="00BD4AC7"/>
    <w:rsid w:val="00BD58F8"/>
    <w:rsid w:val="00BD6404"/>
    <w:rsid w:val="00BE33AE"/>
    <w:rsid w:val="00BF0357"/>
    <w:rsid w:val="00BF046F"/>
    <w:rsid w:val="00BF25FA"/>
    <w:rsid w:val="00BF323C"/>
    <w:rsid w:val="00BF704F"/>
    <w:rsid w:val="00C01D50"/>
    <w:rsid w:val="00C029A1"/>
    <w:rsid w:val="00C030E8"/>
    <w:rsid w:val="00C03F5D"/>
    <w:rsid w:val="00C056DC"/>
    <w:rsid w:val="00C11B44"/>
    <w:rsid w:val="00C12C06"/>
    <w:rsid w:val="00C1329B"/>
    <w:rsid w:val="00C1572F"/>
    <w:rsid w:val="00C165D1"/>
    <w:rsid w:val="00C16CD6"/>
    <w:rsid w:val="00C24C05"/>
    <w:rsid w:val="00C24D2F"/>
    <w:rsid w:val="00C26222"/>
    <w:rsid w:val="00C26339"/>
    <w:rsid w:val="00C27881"/>
    <w:rsid w:val="00C31283"/>
    <w:rsid w:val="00C315F6"/>
    <w:rsid w:val="00C32AC5"/>
    <w:rsid w:val="00C33C48"/>
    <w:rsid w:val="00C340E5"/>
    <w:rsid w:val="00C35AA7"/>
    <w:rsid w:val="00C35CC9"/>
    <w:rsid w:val="00C404C3"/>
    <w:rsid w:val="00C43BA1"/>
    <w:rsid w:val="00C43DAB"/>
    <w:rsid w:val="00C47F08"/>
    <w:rsid w:val="00C514A6"/>
    <w:rsid w:val="00C53D57"/>
    <w:rsid w:val="00C5739F"/>
    <w:rsid w:val="00C57CF0"/>
    <w:rsid w:val="00C61512"/>
    <w:rsid w:val="00C61DA5"/>
    <w:rsid w:val="00C62015"/>
    <w:rsid w:val="00C63557"/>
    <w:rsid w:val="00C649BD"/>
    <w:rsid w:val="00C65891"/>
    <w:rsid w:val="00C66AC9"/>
    <w:rsid w:val="00C724D3"/>
    <w:rsid w:val="00C72951"/>
    <w:rsid w:val="00C75146"/>
    <w:rsid w:val="00C76454"/>
    <w:rsid w:val="00C77DD9"/>
    <w:rsid w:val="00C83BE6"/>
    <w:rsid w:val="00C84B1C"/>
    <w:rsid w:val="00C85354"/>
    <w:rsid w:val="00C86ABA"/>
    <w:rsid w:val="00C943F3"/>
    <w:rsid w:val="00C94E0A"/>
    <w:rsid w:val="00C979AF"/>
    <w:rsid w:val="00CA0892"/>
    <w:rsid w:val="00CA08C6"/>
    <w:rsid w:val="00CA0A77"/>
    <w:rsid w:val="00CA2729"/>
    <w:rsid w:val="00CA3057"/>
    <w:rsid w:val="00CA45F8"/>
    <w:rsid w:val="00CA4C51"/>
    <w:rsid w:val="00CA7150"/>
    <w:rsid w:val="00CB0305"/>
    <w:rsid w:val="00CB0DCF"/>
    <w:rsid w:val="00CB33C7"/>
    <w:rsid w:val="00CB34C6"/>
    <w:rsid w:val="00CB430E"/>
    <w:rsid w:val="00CB50F4"/>
    <w:rsid w:val="00CB6DA7"/>
    <w:rsid w:val="00CB7E4C"/>
    <w:rsid w:val="00CC225F"/>
    <w:rsid w:val="00CC25B4"/>
    <w:rsid w:val="00CC3582"/>
    <w:rsid w:val="00CC53C8"/>
    <w:rsid w:val="00CC5F88"/>
    <w:rsid w:val="00CC69C8"/>
    <w:rsid w:val="00CC77A2"/>
    <w:rsid w:val="00CD3003"/>
    <w:rsid w:val="00CD307E"/>
    <w:rsid w:val="00CD629F"/>
    <w:rsid w:val="00CD6A1B"/>
    <w:rsid w:val="00CE0935"/>
    <w:rsid w:val="00CE0A7F"/>
    <w:rsid w:val="00CE1718"/>
    <w:rsid w:val="00CF0411"/>
    <w:rsid w:val="00CF2900"/>
    <w:rsid w:val="00CF4156"/>
    <w:rsid w:val="00D0036C"/>
    <w:rsid w:val="00D03D00"/>
    <w:rsid w:val="00D05C30"/>
    <w:rsid w:val="00D06172"/>
    <w:rsid w:val="00D073B6"/>
    <w:rsid w:val="00D10052"/>
    <w:rsid w:val="00D10782"/>
    <w:rsid w:val="00D11359"/>
    <w:rsid w:val="00D1138B"/>
    <w:rsid w:val="00D11943"/>
    <w:rsid w:val="00D1278F"/>
    <w:rsid w:val="00D14C27"/>
    <w:rsid w:val="00D16ED6"/>
    <w:rsid w:val="00D219CD"/>
    <w:rsid w:val="00D24E14"/>
    <w:rsid w:val="00D26DE0"/>
    <w:rsid w:val="00D3188C"/>
    <w:rsid w:val="00D35F9B"/>
    <w:rsid w:val="00D36B69"/>
    <w:rsid w:val="00D408DD"/>
    <w:rsid w:val="00D40F18"/>
    <w:rsid w:val="00D426EA"/>
    <w:rsid w:val="00D45D72"/>
    <w:rsid w:val="00D520E4"/>
    <w:rsid w:val="00D53A38"/>
    <w:rsid w:val="00D56DEB"/>
    <w:rsid w:val="00D575DD"/>
    <w:rsid w:val="00D57DFA"/>
    <w:rsid w:val="00D6744B"/>
    <w:rsid w:val="00D67FCF"/>
    <w:rsid w:val="00D709CE"/>
    <w:rsid w:val="00D71F73"/>
    <w:rsid w:val="00D74F2A"/>
    <w:rsid w:val="00D80782"/>
    <w:rsid w:val="00D80786"/>
    <w:rsid w:val="00D81CAB"/>
    <w:rsid w:val="00D81D62"/>
    <w:rsid w:val="00D84037"/>
    <w:rsid w:val="00D8576F"/>
    <w:rsid w:val="00D8677F"/>
    <w:rsid w:val="00D9005E"/>
    <w:rsid w:val="00D911D2"/>
    <w:rsid w:val="00D97F0C"/>
    <w:rsid w:val="00DA1D15"/>
    <w:rsid w:val="00DA2599"/>
    <w:rsid w:val="00DA3627"/>
    <w:rsid w:val="00DA3903"/>
    <w:rsid w:val="00DA3A86"/>
    <w:rsid w:val="00DA45B9"/>
    <w:rsid w:val="00DA7184"/>
    <w:rsid w:val="00DB0C41"/>
    <w:rsid w:val="00DB6FBB"/>
    <w:rsid w:val="00DC2500"/>
    <w:rsid w:val="00DC3CAD"/>
    <w:rsid w:val="00DC3FE2"/>
    <w:rsid w:val="00DC4F72"/>
    <w:rsid w:val="00DC589F"/>
    <w:rsid w:val="00DC6387"/>
    <w:rsid w:val="00DC77DC"/>
    <w:rsid w:val="00DD0453"/>
    <w:rsid w:val="00DD0C2C"/>
    <w:rsid w:val="00DD19DE"/>
    <w:rsid w:val="00DD1E0D"/>
    <w:rsid w:val="00DD20E1"/>
    <w:rsid w:val="00DD223D"/>
    <w:rsid w:val="00DD28BC"/>
    <w:rsid w:val="00DD4EE3"/>
    <w:rsid w:val="00DE03BD"/>
    <w:rsid w:val="00DE187D"/>
    <w:rsid w:val="00DE31F0"/>
    <w:rsid w:val="00DE3D1C"/>
    <w:rsid w:val="00DE42A9"/>
    <w:rsid w:val="00DF2155"/>
    <w:rsid w:val="00E01C41"/>
    <w:rsid w:val="00E0227D"/>
    <w:rsid w:val="00E027FE"/>
    <w:rsid w:val="00E04B84"/>
    <w:rsid w:val="00E04EE2"/>
    <w:rsid w:val="00E05E07"/>
    <w:rsid w:val="00E06466"/>
    <w:rsid w:val="00E06835"/>
    <w:rsid w:val="00E06FDA"/>
    <w:rsid w:val="00E07242"/>
    <w:rsid w:val="00E160A5"/>
    <w:rsid w:val="00E1713D"/>
    <w:rsid w:val="00E17F3D"/>
    <w:rsid w:val="00E20A43"/>
    <w:rsid w:val="00E23898"/>
    <w:rsid w:val="00E319F1"/>
    <w:rsid w:val="00E32972"/>
    <w:rsid w:val="00E33CD2"/>
    <w:rsid w:val="00E3618C"/>
    <w:rsid w:val="00E40E90"/>
    <w:rsid w:val="00E45C7E"/>
    <w:rsid w:val="00E465E0"/>
    <w:rsid w:val="00E52717"/>
    <w:rsid w:val="00E531EB"/>
    <w:rsid w:val="00E546EA"/>
    <w:rsid w:val="00E54871"/>
    <w:rsid w:val="00E54874"/>
    <w:rsid w:val="00E54B6F"/>
    <w:rsid w:val="00E55ACA"/>
    <w:rsid w:val="00E57B74"/>
    <w:rsid w:val="00E65BC6"/>
    <w:rsid w:val="00E661FF"/>
    <w:rsid w:val="00E726EB"/>
    <w:rsid w:val="00E72CF1"/>
    <w:rsid w:val="00E731BC"/>
    <w:rsid w:val="00E80B52"/>
    <w:rsid w:val="00E824C3"/>
    <w:rsid w:val="00E840B3"/>
    <w:rsid w:val="00E84D10"/>
    <w:rsid w:val="00E8629F"/>
    <w:rsid w:val="00E91008"/>
    <w:rsid w:val="00E92BBC"/>
    <w:rsid w:val="00E9374E"/>
    <w:rsid w:val="00E94090"/>
    <w:rsid w:val="00E94E8C"/>
    <w:rsid w:val="00E94F54"/>
    <w:rsid w:val="00E97AD5"/>
    <w:rsid w:val="00EA0AB5"/>
    <w:rsid w:val="00EA1111"/>
    <w:rsid w:val="00EA3B4F"/>
    <w:rsid w:val="00EA3C24"/>
    <w:rsid w:val="00EA408F"/>
    <w:rsid w:val="00EA73DF"/>
    <w:rsid w:val="00EB2FA8"/>
    <w:rsid w:val="00EB61AE"/>
    <w:rsid w:val="00EC1760"/>
    <w:rsid w:val="00EC1A5E"/>
    <w:rsid w:val="00EC322D"/>
    <w:rsid w:val="00EC719E"/>
    <w:rsid w:val="00ED383A"/>
    <w:rsid w:val="00EE1080"/>
    <w:rsid w:val="00EE15DB"/>
    <w:rsid w:val="00EE7093"/>
    <w:rsid w:val="00EE7E9E"/>
    <w:rsid w:val="00EF1EC5"/>
    <w:rsid w:val="00EF4C88"/>
    <w:rsid w:val="00EF55EB"/>
    <w:rsid w:val="00F00330"/>
    <w:rsid w:val="00F00DCC"/>
    <w:rsid w:val="00F0156F"/>
    <w:rsid w:val="00F03F8B"/>
    <w:rsid w:val="00F05AC8"/>
    <w:rsid w:val="00F06670"/>
    <w:rsid w:val="00F07167"/>
    <w:rsid w:val="00F072D8"/>
    <w:rsid w:val="00F07CE0"/>
    <w:rsid w:val="00F115F5"/>
    <w:rsid w:val="00F1181F"/>
    <w:rsid w:val="00F13D05"/>
    <w:rsid w:val="00F14485"/>
    <w:rsid w:val="00F1679D"/>
    <w:rsid w:val="00F1682C"/>
    <w:rsid w:val="00F16FA9"/>
    <w:rsid w:val="00F2074A"/>
    <w:rsid w:val="00F20B91"/>
    <w:rsid w:val="00F21139"/>
    <w:rsid w:val="00F24B8B"/>
    <w:rsid w:val="00F30D2E"/>
    <w:rsid w:val="00F32205"/>
    <w:rsid w:val="00F33538"/>
    <w:rsid w:val="00F33D68"/>
    <w:rsid w:val="00F35516"/>
    <w:rsid w:val="00F35790"/>
    <w:rsid w:val="00F4136D"/>
    <w:rsid w:val="00F4212E"/>
    <w:rsid w:val="00F42C20"/>
    <w:rsid w:val="00F43E34"/>
    <w:rsid w:val="00F47E8E"/>
    <w:rsid w:val="00F50749"/>
    <w:rsid w:val="00F51A33"/>
    <w:rsid w:val="00F53053"/>
    <w:rsid w:val="00F53FE2"/>
    <w:rsid w:val="00F56269"/>
    <w:rsid w:val="00F575FF"/>
    <w:rsid w:val="00F618EF"/>
    <w:rsid w:val="00F6337C"/>
    <w:rsid w:val="00F65582"/>
    <w:rsid w:val="00F66E75"/>
    <w:rsid w:val="00F7085C"/>
    <w:rsid w:val="00F71801"/>
    <w:rsid w:val="00F76BB7"/>
    <w:rsid w:val="00F77EB0"/>
    <w:rsid w:val="00F84EBB"/>
    <w:rsid w:val="00F87CDD"/>
    <w:rsid w:val="00F914BE"/>
    <w:rsid w:val="00F933F0"/>
    <w:rsid w:val="00F937A3"/>
    <w:rsid w:val="00F94715"/>
    <w:rsid w:val="00F96A3D"/>
    <w:rsid w:val="00FA4718"/>
    <w:rsid w:val="00FA5848"/>
    <w:rsid w:val="00FA61D8"/>
    <w:rsid w:val="00FA6899"/>
    <w:rsid w:val="00FA7F3D"/>
    <w:rsid w:val="00FB002A"/>
    <w:rsid w:val="00FB38D8"/>
    <w:rsid w:val="00FC051F"/>
    <w:rsid w:val="00FC06FF"/>
    <w:rsid w:val="00FC45F4"/>
    <w:rsid w:val="00FC69B4"/>
    <w:rsid w:val="00FD0694"/>
    <w:rsid w:val="00FD25BE"/>
    <w:rsid w:val="00FD2E70"/>
    <w:rsid w:val="00FD34A0"/>
    <w:rsid w:val="00FD3608"/>
    <w:rsid w:val="00FD3EE5"/>
    <w:rsid w:val="00FD7AA7"/>
    <w:rsid w:val="00FF02EF"/>
    <w:rsid w:val="00FF1FCB"/>
    <w:rsid w:val="00FF21BE"/>
    <w:rsid w:val="00FF21D9"/>
    <w:rsid w:val="00FF2D1C"/>
    <w:rsid w:val="00FF2DC4"/>
    <w:rsid w:val="00FF52D4"/>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7857EE4"/>
    <w:rsid w:val="4A5E572C"/>
    <w:rsid w:val="4C32724E"/>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C75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uiPriority w:val="9"/>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2">
    <w:name w:val="修订2"/>
    <w:hidden/>
    <w:uiPriority w:val="99"/>
    <w:unhideWhenUsed/>
    <w:qFormat/>
    <w:rPr>
      <w:lang w:val="en-GB" w:eastAsia="en-US"/>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spacing w:after="120" w:line="276" w:lineRule="auto"/>
      <w:jc w:val="both"/>
    </w:pPr>
    <w:rPr>
      <w:rFonts w:eastAsia="Times New Roman" w:cs="Batang"/>
      <w:lang w:val="en-US"/>
    </w:rPr>
  </w:style>
  <w:style w:type="character" w:customStyle="1" w:styleId="0MaintextChar">
    <w:name w:val="0 Main text Char"/>
    <w:link w:val="0Maintext"/>
    <w:qFormat/>
    <w:rPr>
      <w:rFonts w:eastAsia="Times New Roman" w:cs="Batang"/>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FChar">
    <w:name w:val="TF Char"/>
    <w:link w:val="TF"/>
    <w:qFormat/>
    <w:rPr>
      <w:rFonts w:ascii="Arial" w:hAnsi="Arial"/>
      <w:b/>
      <w:lang w:val="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E3618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117/Docs/R4-2520253.zip" TargetMode="External"/><Relationship Id="rId18" Type="http://schemas.openxmlformats.org/officeDocument/2006/relationships/hyperlink" Target="http://www.3gpp.org/ftp/tsg_ran/WG4_Radio/TSGR4_117/Docs/R4-2521276.zip" TargetMode="External"/><Relationship Id="rId26" Type="http://schemas.openxmlformats.org/officeDocument/2006/relationships/hyperlink" Target="http://www.3gpp.org/ftp/tsg_ran/WG4_Radio/TSGR4_117/Docs/R4-2522254.zip" TargetMode="External"/><Relationship Id="rId39" Type="http://schemas.openxmlformats.org/officeDocument/2006/relationships/hyperlink" Target="http://www.3gpp.org/ftp/tsg_ran/WG4_Radio/TSGR4_117/Docs/R4-2520737.zip" TargetMode="External"/><Relationship Id="rId21" Type="http://schemas.openxmlformats.org/officeDocument/2006/relationships/hyperlink" Target="http://www.3gpp.org/ftp/tsg_ran/WG4_Radio/TSGR4_117/Docs/R4-2522254.zip" TargetMode="External"/><Relationship Id="rId34" Type="http://schemas.openxmlformats.org/officeDocument/2006/relationships/hyperlink" Target="http://www.3gpp.org/ftp/tsg_ran/WG4_Radio/TSGR4_117/Docs/R4-2521133.zip" TargetMode="External"/><Relationship Id="rId42" Type="http://schemas.openxmlformats.org/officeDocument/2006/relationships/hyperlink" Target="http://www.3gpp.org/ftp/tsg_ran/WG4_Radio/TSGR4_117/Docs/R4-2520092.zip" TargetMode="External"/><Relationship Id="rId47" Type="http://schemas.openxmlformats.org/officeDocument/2006/relationships/hyperlink" Target="http://www.3gpp.org/ftp/tsg_ran/WG4_Radio/TSGR4_117/Docs/R4-2520754.zip" TargetMode="External"/><Relationship Id="rId50" Type="http://schemas.openxmlformats.org/officeDocument/2006/relationships/hyperlink" Target="http://www.3gpp.org/ftp/tsg_ran/WG4_Radio/TSGR4_117/Docs/R4-2520737.zip" TargetMode="External"/><Relationship Id="rId55" Type="http://schemas.openxmlformats.org/officeDocument/2006/relationships/hyperlink" Target="http://www.3gpp.org/ftp/tsg_ran/WG4_Radio/TSGR4_116bis/Docs/R4-2515156.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ran/WG4_Radio/TSGR4_117/Docs/R4-2520754.zip" TargetMode="External"/><Relationship Id="rId29" Type="http://schemas.openxmlformats.org/officeDocument/2006/relationships/image" Target="media/image1.png"/><Relationship Id="rId11" Type="http://schemas.openxmlformats.org/officeDocument/2006/relationships/hyperlink" Target="http://www.3gpp.org/ftp/tsg_ran/WG4_Radio/TSGR4_117/Docs/R4-2520600.zip" TargetMode="External"/><Relationship Id="rId24" Type="http://schemas.openxmlformats.org/officeDocument/2006/relationships/hyperlink" Target="http://www.3gpp.org/ftp/tsg_ran/WG4_Radio/TSGR4_117/Docs/R4-2520092.zip" TargetMode="External"/><Relationship Id="rId32" Type="http://schemas.openxmlformats.org/officeDocument/2006/relationships/hyperlink" Target="http://www.3gpp.org/ftp/tsg_ran/WG4_Radio/TSGR4_117/Docs/R4-2520582.zip" TargetMode="External"/><Relationship Id="rId37" Type="http://schemas.openxmlformats.org/officeDocument/2006/relationships/hyperlink" Target="http://www.3gpp.org/ftp/tsg_ran/WG4_Radio/TSGR4_117/Docs/R4-2522254.zip" TargetMode="External"/><Relationship Id="rId40" Type="http://schemas.openxmlformats.org/officeDocument/2006/relationships/hyperlink" Target="http://www.3gpp.org/ftp/tsg_ran/WG4_Radio/TSGR4_117/Docs/R4-2521133.zip" TargetMode="External"/><Relationship Id="rId45" Type="http://schemas.openxmlformats.org/officeDocument/2006/relationships/hyperlink" Target="http://www.3gpp.org/ftp/tsg_ran/WG4_Radio/TSGR4_117/Docs/R4-2520092.zip" TargetMode="External"/><Relationship Id="rId53" Type="http://schemas.openxmlformats.org/officeDocument/2006/relationships/hyperlink" Target="http://www.3gpp.org/ftp/tsg_ran/WG4_Radio/TSGR4_117/Docs/R4-2521276.zip"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http://www.3gpp.org/ftp/tsg_ran/WG4_Radio/TSGR4_117/Docs/R4-2521519.zip" TargetMode="External"/><Relationship Id="rId4" Type="http://schemas.openxmlformats.org/officeDocument/2006/relationships/styles" Target="styles.xml"/><Relationship Id="rId9" Type="http://schemas.openxmlformats.org/officeDocument/2006/relationships/hyperlink" Target="http://www.3gpp.org/ftp/tsg_ran/WG4_Radio/TSGR4_116bis/Docs/R4-2515156.zip" TargetMode="External"/><Relationship Id="rId14" Type="http://schemas.openxmlformats.org/officeDocument/2006/relationships/hyperlink" Target="http://www.3gpp.org/ftp/tsg_ran/WG4_Radio/TSGR4_117/Docs/R4-2520582.zip" TargetMode="External"/><Relationship Id="rId22" Type="http://schemas.openxmlformats.org/officeDocument/2006/relationships/hyperlink" Target="http://www.3gpp.org/ftp/tsg_ran/WG4_Radio/TSGR4_117/Docs/R4-2520600.zip" TargetMode="External"/><Relationship Id="rId27" Type="http://schemas.openxmlformats.org/officeDocument/2006/relationships/hyperlink" Target="http://www.3gpp.org/ftp/tsg_ran/WG4_Radio/TSGR4_117/Docs/R4-2520582.zip" TargetMode="External"/><Relationship Id="rId30" Type="http://schemas.openxmlformats.org/officeDocument/2006/relationships/image" Target="media/image2.png"/><Relationship Id="rId35" Type="http://schemas.openxmlformats.org/officeDocument/2006/relationships/hyperlink" Target="http://www.3gpp.org/ftp/tsg_ran/WG4_Radio/TSGR4_117/Docs/R4-2520754.zip" TargetMode="External"/><Relationship Id="rId43" Type="http://schemas.openxmlformats.org/officeDocument/2006/relationships/hyperlink" Target="http://www.3gpp.org/ftp/tsg_ran/WG4_Radio/TSGR4_117/Docs/R4-2520582.zip" TargetMode="External"/><Relationship Id="rId48" Type="http://schemas.openxmlformats.org/officeDocument/2006/relationships/hyperlink" Target="http://www.3gpp.org/ftp/tsg_ran/WG4_Radio/TSGR4_117/Docs/R4-2520582.zip" TargetMode="External"/><Relationship Id="rId56" Type="http://schemas.openxmlformats.org/officeDocument/2006/relationships/image" Target="media/image3.png"/><Relationship Id="rId8" Type="http://schemas.openxmlformats.org/officeDocument/2006/relationships/endnotes" Target="endnotes.xml"/><Relationship Id="rId51" Type="http://schemas.openxmlformats.org/officeDocument/2006/relationships/hyperlink" Target="http://www.3gpp.org/ftp/tsg_ran/WG4_Radio/TSGR4_117/Docs/R4-2520582.zip" TargetMode="External"/><Relationship Id="rId3" Type="http://schemas.openxmlformats.org/officeDocument/2006/relationships/numbering" Target="numbering.xml"/><Relationship Id="rId12" Type="http://schemas.openxmlformats.org/officeDocument/2006/relationships/hyperlink" Target="http://www.3gpp.org/ftp/tsg_ran/WG4_Radio/TSGR4_117/Docs/R4-2520092.zip" TargetMode="External"/><Relationship Id="rId17" Type="http://schemas.openxmlformats.org/officeDocument/2006/relationships/hyperlink" Target="http://www.3gpp.org/ftp/tsg_ran/WG4_Radio/TSGR4_117/Docs/R4-2521133.zip" TargetMode="External"/><Relationship Id="rId25" Type="http://schemas.openxmlformats.org/officeDocument/2006/relationships/hyperlink" Target="http://www.3gpp.org/ftp/tsg_ran/WG4_Radio/TSGR4_117/Docs/R4-2520754.zip" TargetMode="External"/><Relationship Id="rId33" Type="http://schemas.openxmlformats.org/officeDocument/2006/relationships/hyperlink" Target="http://www.3gpp.org/ftp/tsg_ran/WG4_Radio/TSGR4_117/Docs/R4-2520737.zip" TargetMode="External"/><Relationship Id="rId38" Type="http://schemas.openxmlformats.org/officeDocument/2006/relationships/hyperlink" Target="http://www.3gpp.org/ftp/tsg_ran/WG4_Radio/TSGR4_117/Docs/R4-2521276.zip" TargetMode="External"/><Relationship Id="rId46" Type="http://schemas.openxmlformats.org/officeDocument/2006/relationships/hyperlink" Target="http://www.3gpp.org/ftp/tsg_ran/WG4_Radio/TSGR4_117/Docs/R4-2521519.zip" TargetMode="External"/><Relationship Id="rId20" Type="http://schemas.openxmlformats.org/officeDocument/2006/relationships/hyperlink" Target="http://www.3gpp.org/ftp/tsg_ran/WG4_Radio/TSGR4_117/Docs/R4-2521572.zip" TargetMode="External"/><Relationship Id="rId41" Type="http://schemas.openxmlformats.org/officeDocument/2006/relationships/hyperlink" Target="http://www.3gpp.org/ftp/tsg_ran/WG4_Radio/TSGR4_117/Docs/R4-2520092.zip" TargetMode="External"/><Relationship Id="rId54" Type="http://schemas.openxmlformats.org/officeDocument/2006/relationships/hyperlink" Target="http://www.3gpp.org/ftp/tsg_ran/TSG_RAN/TSGR_109/Docs/RP-25295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ran/WG4_Radio/TSGR4_117/Docs/R4-2520737.zip" TargetMode="External"/><Relationship Id="rId23" Type="http://schemas.openxmlformats.org/officeDocument/2006/relationships/hyperlink" Target="http://www.3gpp.org/ftp/tsg_ran/WG4_Radio/TSGR4_117/Docs/R4-2520253.zip" TargetMode="External"/><Relationship Id="rId28" Type="http://schemas.openxmlformats.org/officeDocument/2006/relationships/hyperlink" Target="http://www.3gpp.org/ftp/tsg_ran/WG4_Radio/TSGR4_117/Docs/R4-2520092.zip" TargetMode="External"/><Relationship Id="rId36" Type="http://schemas.openxmlformats.org/officeDocument/2006/relationships/hyperlink" Target="http://www.3gpp.org/ftp/tsg_ran/WG4_Radio/TSGR4_117/Docs/R4-2521276.zip" TargetMode="External"/><Relationship Id="rId49" Type="http://schemas.openxmlformats.org/officeDocument/2006/relationships/hyperlink" Target="http://www.3gpp.org/ftp/tsg_ran/WG4_Radio/TSGR4_117/Docs/R4-2521276.zip" TargetMode="External"/><Relationship Id="rId57" Type="http://schemas.openxmlformats.org/officeDocument/2006/relationships/fontTable" Target="fontTable.xml"/><Relationship Id="rId10" Type="http://schemas.openxmlformats.org/officeDocument/2006/relationships/hyperlink" Target="http://www.3gpp.org/ftp/tsg_ran/WG4_Radio/TSGR4_117/Docs/R4-2522232.zip" TargetMode="External"/><Relationship Id="rId31" Type="http://schemas.openxmlformats.org/officeDocument/2006/relationships/hyperlink" Target="http://www.3gpp.org/ftp/tsg_ran/WG4_Radio/TSGR4_117/Docs/R4-2520253.zip" TargetMode="External"/><Relationship Id="rId44" Type="http://schemas.openxmlformats.org/officeDocument/2006/relationships/hyperlink" Target="http://www.3gpp.org/ftp/tsg_ran/WG4_Radio/TSGR4_117/Docs/R4-2520253.zip" TargetMode="External"/><Relationship Id="rId52" Type="http://schemas.openxmlformats.org/officeDocument/2006/relationships/hyperlink" Target="http://www.3gpp.org/ftp/tsg_ran/WG4_Radio/TSGR4_117/Docs/R4-25207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C448D-0797-4E96-9565-564D38B3D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0</TotalTime>
  <Pages>11</Pages>
  <Words>5052</Words>
  <Characters>28803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2019-04-24T10:09:00Z</cp:lastPrinted>
  <dcterms:created xsi:type="dcterms:W3CDTF">2025-08-21T07:35:00Z</dcterms:created>
  <dcterms:modified xsi:type="dcterms:W3CDTF">2025-11-15T04:37:00Z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CWM97aa5c607e3b11f080003b0f00003b0f">
    <vt:lpwstr>CWMFvmU6oLq2F4IwCfnLNdgoYm+5r3AHbVjMKW8q2iNMUiezC77CKebZcHOisBh1DsFODNYDYAuoxkoWPhZGyevHg==</vt:lpwstr>
  </property>
  <property fmtid="{D5CDD505-2E9C-101B-9397-08002B2CF9AE}" pid="19" name="fileWhereFroms">
    <vt:lpwstr>PpjeLB1gRN0lwrPqMaCTkkj0X45pzt/zuNn8nW4W87PmsbzOxLQigc7VKE6ie0ztIGRiDp/65pwK7qtu7RQT8AiFN6R5hIot/eRWoIMz7JWL1Kex5PfDuKQOg5o6epURZ2KBi09qQiSQcz2TKFVmrKWJBZpb+sSQ7lPFcHbjRY/LmrsXqStYTHxsmV8/bNd86epnmLyAfEDMh+jEmXsFsb9Xa2KDTaVaroDlhP/k3cXenKrvfsgNAkLlL0mJDRX</vt:lpwstr>
  </property>
</Properties>
</file>